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70"/>
        <w:jc w:val="start"/>
        <w:rPr/>
      </w:pPr>
      <w:r>
        <w:rPr/>
        <w:t xml:space="preserve">Epistemologies </w:t>
      </w:r>
      <w:r>
        <w:rPr/>
        <w:t>논문 고</w:t>
      </w:r>
      <w:r>
        <w:rPr/>
        <w:t xml:space="preserve">1 </w:t>
      </w:r>
      <w:r>
        <w:rPr/>
        <w:t>학습용 단어집</w:t>
      </w:r>
      <w:r>
        <w:rPr/>
        <w:t>·</w:t>
      </w:r>
      <w:r>
        <w:rPr/>
        <w:t>표현 해석 리스트</w:t>
      </w:r>
    </w:p>
    <w:p>
      <w:pPr>
        <w:pStyle w:val="BodyText"/>
        <w:bidi w:val="0"/>
        <w:spacing w:before="113" w:after="283"/>
        <w:ind w:hanging="0" w:start="0" w:end="0"/>
        <w:jc w:val="start"/>
        <w:rPr>
          <w:color w:val="5E6D7E"/>
        </w:rPr>
      </w:pPr>
      <w:r>
        <w:rPr>
          <w:color w:val="5E6D7E"/>
          <w:sz w:val="19"/>
        </w:rPr>
        <w:t>원문</w:t>
      </w:r>
      <w:r>
        <w:rPr>
          <w:color w:val="5E6D7E"/>
          <w:sz w:val="19"/>
        </w:rPr>
        <w:t xml:space="preserve">: Cook, S. D. N. &amp; Brown, J. S. (1999), </w:t>
      </w:r>
      <w:r>
        <w:rPr>
          <w:i/>
          <w:color w:val="5E6D7E"/>
          <w:sz w:val="19"/>
        </w:rPr>
        <w:t>Bridging Epistemologies: The Generative Dance Between Organizational Knowledge and Organizational Knowing</w:t>
      </w:r>
      <w:r>
        <w:rPr>
          <w:color w:val="5E6D7E"/>
          <w:sz w:val="19"/>
        </w:rPr>
        <w:t xml:space="preserve"> · PDF 20</w:t>
      </w:r>
      <w:r>
        <w:rPr>
          <w:color w:val="5E6D7E"/>
          <w:sz w:val="19"/>
        </w:rPr>
        <w:t>쪽 기준</w:t>
      </w:r>
    </w:p>
    <w:p>
      <w:pPr>
        <w:pStyle w:val="BodyTextpurpose"/>
        <w:bidi w:val="0"/>
        <w:spacing w:before="227" w:after="283"/>
        <w:ind w:start="227" w:end="227"/>
        <w:jc w:val="start"/>
        <w:rPr/>
      </w:pPr>
      <w:r>
        <w:rPr>
          <w:b/>
        </w:rPr>
        <w:t>이 문서의 목적</w:t>
      </w:r>
      <w:r>
        <w:rPr>
          <w:b/>
        </w:rPr>
        <w:t>.</w:t>
      </w:r>
      <w:r>
        <w:rPr/>
        <w:t xml:space="preserve"> </w:t>
      </w:r>
      <w:r>
        <w:rPr/>
        <w:t xml:space="preserve">이 자료는 고등학교 </w:t>
      </w:r>
      <w:r>
        <w:rPr/>
        <w:t>1</w:t>
      </w:r>
      <w:r>
        <w:rPr/>
        <w:t>학년 학습자가 논문의 영어를 읽을 수 있도록 만든 보조 자료입니다</w:t>
      </w:r>
      <w:r>
        <w:rPr/>
        <w:t xml:space="preserve">. </w:t>
      </w:r>
      <w:r>
        <w:rPr/>
        <w:t>아래 한국어 설명과 예문은 학습을 위해 쉽게 풀어 쓴 것이며</w:t>
      </w:r>
      <w:r>
        <w:rPr/>
        <w:t xml:space="preserve">, </w:t>
      </w:r>
      <w:r>
        <w:rPr/>
        <w:t>논문의 공식 번역문은 아닙니다</w:t>
      </w:r>
      <w:r>
        <w:rPr/>
        <w:t xml:space="preserve">. </w:t>
      </w:r>
      <w:r>
        <w:rPr/>
        <w:t xml:space="preserve">원문 쪽수는 업로드된 </w:t>
      </w:r>
      <w:r>
        <w:rPr/>
        <w:t>PDF</w:t>
      </w:r>
      <w:r>
        <w:rPr/>
        <w:t>의 쪽수 기준입니다</w:t>
      </w:r>
      <w:r>
        <w:rPr/>
        <w:t>.</w:t>
      </w:r>
    </w:p>
    <w:p>
      <w:pPr>
        <w:pStyle w:val="Heading2"/>
        <w:numPr>
          <w:ilvl w:val="0"/>
          <w:numId w:val="0"/>
        </w:numPr>
        <w:pBdr>
          <w:bottom w:val="single" w:sz="12" w:space="6" w:color="6F9AC9"/>
        </w:pBdr>
        <w:bidi w:val="0"/>
        <w:spacing w:before="567" w:after="227"/>
        <w:ind w:start="567" w:end="567"/>
        <w:jc w:val="start"/>
        <w:rPr/>
      </w:pPr>
      <w:r>
        <w:rPr/>
        <w:t xml:space="preserve">0. </w:t>
      </w:r>
      <w:r>
        <w:rPr/>
        <w:t>논문을 읽기 전</w:t>
      </w:r>
      <w:r>
        <w:rPr/>
        <w:t xml:space="preserve">: </w:t>
      </w:r>
      <w:r>
        <w:rPr/>
        <w:t>가장 중요한 구별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knowledge</w:t>
      </w:r>
      <w:r>
        <w:rPr/>
        <w:t xml:space="preserve"> — </w:t>
      </w:r>
      <w:r>
        <w:rPr/>
        <w:t>정리되어 있거나 설명할 수 있는 ‘지식’이다</w:t>
      </w:r>
      <w:r>
        <w:rPr/>
        <w:t xml:space="preserve">. </w:t>
      </w:r>
      <w:r>
        <w:rPr/>
        <w:t>논문에서는 규칙</w:t>
      </w:r>
      <w:r>
        <w:rPr/>
        <w:t>·</w:t>
      </w:r>
      <w:r>
        <w:rPr/>
        <w:t>문서</w:t>
      </w:r>
      <w:r>
        <w:rPr/>
        <w:t>·</w:t>
      </w:r>
      <w:r>
        <w:rPr/>
        <w:t>설명</w:t>
      </w:r>
      <w:r>
        <w:rPr/>
        <w:t>·</w:t>
      </w:r>
      <w:r>
        <w:rPr/>
        <w:t>정보처럼 보관하고 전달할 수 있는 측면을 가리킨다</w:t>
      </w:r>
      <w:r>
        <w:rPr/>
        <w:t>.</w:t>
      </w:r>
    </w:p>
    <w:p>
      <w:pPr>
        <w:pStyle w:val="BodyText"/>
        <w:bidi w:val="0"/>
        <w:spacing w:before="113" w:after="113"/>
        <w:ind w:start="113" w:end="113"/>
        <w:jc w:val="start"/>
        <w:rPr/>
      </w:pPr>
      <w:r>
        <w:rPr>
          <w:b/>
        </w:rPr>
        <w:t>knowing</w:t>
      </w:r>
      <w:r>
        <w:rPr/>
        <w:t xml:space="preserve"> — </w:t>
      </w:r>
      <w:r>
        <w:rPr/>
        <w:t>상황 속에서 실제로 알아 가고 해내는 ‘앎의 활동’이다</w:t>
      </w:r>
      <w:r>
        <w:rPr/>
        <w:t xml:space="preserve">. </w:t>
      </w:r>
      <w:r>
        <w:rPr/>
        <w:t>사람</w:t>
      </w:r>
      <w:r>
        <w:rPr/>
        <w:t>·</w:t>
      </w:r>
      <w:r>
        <w:rPr/>
        <w:t>도구</w:t>
      </w:r>
      <w:r>
        <w:rPr/>
        <w:t>·</w:t>
      </w:r>
      <w:r>
        <w:rPr/>
        <w:t>동료와 상호작용하며 판단하고 새 방법을 만드는 측면을 가리킨다</w:t>
      </w:r>
      <w:r>
        <w:rPr/>
        <w:t>.</w:t>
      </w:r>
    </w:p>
    <w:p>
      <w:pPr>
        <w:pStyle w:val="BodyTexttip"/>
        <w:bidi w:val="0"/>
        <w:jc w:val="start"/>
        <w:rPr/>
      </w:pPr>
      <w:r>
        <w:rPr/>
        <w:t>읽기 팁</w:t>
      </w:r>
      <w:r>
        <w:rPr/>
        <w:t xml:space="preserve">: </w:t>
      </w:r>
      <w:r>
        <w:rPr/>
        <w:t>이 논문은 “지식이 중요하지 않다”가 아니라</w:t>
      </w:r>
      <w:r>
        <w:rPr/>
        <w:t xml:space="preserve">, </w:t>
      </w:r>
      <w:r>
        <w:rPr/>
        <w:t xml:space="preserve">지식만 보지 말고 </w:t>
      </w:r>
      <w:r>
        <w:rPr>
          <w:b/>
        </w:rPr>
        <w:t>지식을 실제로 쓰며 새로 알아 가는 과정</w:t>
      </w:r>
      <w:r>
        <w:rPr/>
        <w:t>도 함께 보자고 말한다</w:t>
      </w:r>
      <w:r>
        <w:rPr/>
        <w:t>.</w:t>
      </w:r>
    </w:p>
    <w:p>
      <w:pPr>
        <w:pStyle w:val="Heading2"/>
        <w:numPr>
          <w:ilvl w:val="0"/>
          <w:numId w:val="0"/>
        </w:numPr>
        <w:pBdr>
          <w:bottom w:val="single" w:sz="12" w:space="6" w:color="6F9AC9"/>
        </w:pBdr>
        <w:bidi w:val="0"/>
        <w:spacing w:before="567" w:after="227"/>
        <w:ind w:start="567" w:end="567"/>
        <w:jc w:val="start"/>
        <w:rPr/>
      </w:pPr>
      <w:r>
        <w:rPr/>
        <w:t xml:space="preserve">1. </w:t>
      </w:r>
      <w:r>
        <w:rPr/>
        <w:t xml:space="preserve">핵심 단어집 </w:t>
      </w:r>
      <w:r>
        <w:rPr/>
        <w:t>(49</w:t>
      </w:r>
      <w:r>
        <w:rPr/>
        <w:t>개</w:t>
      </w:r>
      <w:r>
        <w:rPr/>
        <w:t>)</w:t>
      </w:r>
    </w:p>
    <w:tbl>
      <w:tblPr>
        <w:tblW w:w="1031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911"/>
        <w:gridCol w:w="1009"/>
        <w:gridCol w:w="2514"/>
        <w:gridCol w:w="4203"/>
        <w:gridCol w:w="681"/>
      </w:tblGrid>
      <w:tr>
        <w:trPr/>
        <w:tc>
          <w:tcPr>
            <w:tcW w:w="1911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원문 단어</w:t>
            </w:r>
            <w:r>
              <w:rPr/>
              <w:t>·</w:t>
            </w:r>
            <w:r>
              <w:rPr/>
              <w:t>표현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품사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쉬운 뜻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논문 속 뜻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쪽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epistemology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우리가 무엇을 어떻게 안다고 보는지에 대한 생각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이 논문에서는 지식을 보유물로 보는 관점과</w:t>
            </w:r>
            <w:r>
              <w:rPr/>
              <w:t xml:space="preserve">, </w:t>
            </w:r>
            <w:r>
              <w:rPr/>
              <w:t>실천 속에서 생기는 앎으로 보는 관점을 비교한다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1–3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organizational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adj.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조직에 관한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개인 한 명이 아니라 회사</w:t>
            </w:r>
            <w:r>
              <w:rPr/>
              <w:t>·</w:t>
            </w:r>
            <w:r>
              <w:rPr/>
              <w:t>기관</w:t>
            </w:r>
            <w:r>
              <w:rPr/>
              <w:t>·</w:t>
            </w:r>
            <w:r>
              <w:rPr/>
              <w:t>팀 같은 조직 안에서 일어나는 현상에 쓰인다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knowledge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알고 있는 내용</w:t>
            </w:r>
            <w:r>
              <w:rPr/>
              <w:t xml:space="preserve">, </w:t>
            </w:r>
            <w:r>
              <w:rPr/>
              <w:t>지식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정리해 두거나 말</w:t>
            </w:r>
            <w:r>
              <w:rPr/>
              <w:t>·</w:t>
            </w:r>
            <w:r>
              <w:rPr/>
              <w:t>글로 설명할 수 있는 지식에 가깝다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1–2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knowing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알아 가는 활동</w:t>
            </w:r>
            <w:r>
              <w:rPr/>
              <w:t xml:space="preserve">, </w:t>
            </w:r>
            <w:r>
              <w:rPr/>
              <w:t>실제로 아는 능력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상황에 맞게 지식을 써서 판단하고 행동하는 과정이다</w:t>
            </w:r>
            <w:r>
              <w:rPr/>
              <w:t>. knowledge</w:t>
            </w:r>
            <w:r>
              <w:rPr/>
              <w:t>와 구별한다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1–3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explicit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adj.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분명하게 말로 드러난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문서</w:t>
            </w:r>
            <w:r>
              <w:rPr/>
              <w:t xml:space="preserve">, </w:t>
            </w:r>
            <w:r>
              <w:rPr/>
              <w:t>규칙</w:t>
            </w:r>
            <w:r>
              <w:rPr/>
              <w:t xml:space="preserve">, </w:t>
            </w:r>
            <w:r>
              <w:rPr/>
              <w:t>설명서처럼 다른 사람에게 알려 줄 수 있는 지식이다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tacit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adj.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말로 다 설명하기 어려운</w:t>
            </w:r>
            <w:r>
              <w:rPr/>
              <w:t xml:space="preserve">, </w:t>
            </w:r>
            <w:r>
              <w:rPr/>
              <w:t>암묵적인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몸으로 익힌 감각</w:t>
            </w:r>
            <w:r>
              <w:rPr/>
              <w:t>·</w:t>
            </w:r>
            <w:r>
              <w:rPr/>
              <w:t>요령처럼 알고는 있지만 쉽게 설명하기 어려운 지식이다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1, 4–5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formalize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v.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정식 형태로 만들다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경험이나 생각을 규칙</w:t>
            </w:r>
            <w:r>
              <w:rPr/>
              <w:t>·</w:t>
            </w:r>
            <w:r>
              <w:rPr/>
              <w:t>문서</w:t>
            </w:r>
            <w:r>
              <w:rPr/>
              <w:t>·</w:t>
            </w:r>
            <w:r>
              <w:rPr/>
              <w:t>절차처럼 분명한 형식으로 바꾸는 것이다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know-how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실무 요령</w:t>
            </w:r>
            <w:r>
              <w:rPr/>
              <w:t xml:space="preserve">, </w:t>
            </w:r>
            <w:r>
              <w:rPr/>
              <w:t>해내는 방법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어떤 일을 실제로 잘 처리하는 감각과 방법을 뜻한다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possession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소유</w:t>
            </w:r>
            <w:r>
              <w:rPr/>
              <w:t xml:space="preserve">, </w:t>
            </w:r>
            <w:r>
              <w:rPr/>
              <w:t>가지고 있음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지식을 개인이나 집단이 ‘가지고 있는 것’으로 보는 관점에 쓰인다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1–2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practice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실천</w:t>
            </w:r>
            <w:r>
              <w:rPr/>
              <w:t xml:space="preserve">, </w:t>
            </w:r>
            <w:r>
              <w:rPr/>
              <w:t>실제 업무 방식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그저 행동하는 것이 아니라</w:t>
            </w:r>
            <w:r>
              <w:rPr/>
              <w:t xml:space="preserve">, </w:t>
            </w:r>
            <w:r>
              <w:rPr/>
              <w:t>도구</w:t>
            </w:r>
            <w:r>
              <w:rPr/>
              <w:t>·</w:t>
            </w:r>
            <w:r>
              <w:rPr/>
              <w:t>사람</w:t>
            </w:r>
            <w:r>
              <w:rPr/>
              <w:t>·</w:t>
            </w:r>
            <w:r>
              <w:rPr/>
              <w:t>상황과 관계하며 실제 일을 해내는 방식이다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3, 6–8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privilege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v.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더 중요하게 여기다</w:t>
            </w:r>
            <w:r>
              <w:rPr/>
              <w:t xml:space="preserve">, </w:t>
            </w:r>
            <w:r>
              <w:rPr/>
              <w:t>우선시하다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한 관점이 명시적 지식이나 개인 지식을 더 중요하게 다루는 것을 비판할 때 쓴다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individual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n./adj.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개인</w:t>
            </w:r>
            <w:r>
              <w:rPr/>
              <w:t xml:space="preserve">, </w:t>
            </w:r>
            <w:r>
              <w:rPr/>
              <w:t>개인의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한 사람에게 있는 지식이나 행동을 가리킨다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1–2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collective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adj.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집단의</w:t>
            </w:r>
            <w:r>
              <w:rPr/>
              <w:t xml:space="preserve">, </w:t>
            </w:r>
            <w:r>
              <w:rPr/>
              <w:t>함께하는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여러 사람이 함께 만들고 나누는 앎이나 지식을 가리킨다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2, 6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interrelated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adj.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서로 연결된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여러 활동이나 요소가 따로 떨어져 있지 않고 영향을 주고받는 상태다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2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emerge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v.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나타나다</w:t>
            </w:r>
            <w:r>
              <w:rPr/>
              <w:t xml:space="preserve">, </w:t>
            </w:r>
            <w:r>
              <w:rPr/>
              <w:t>생겨나다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사전에 완성되어 있지 않았던 의미나 지식이 활동 속에서 생기는 것을 말한다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2–3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grounded in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adj. phrase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~</w:t>
            </w:r>
            <w:r>
              <w:rPr/>
              <w:t>에 바탕을 둔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추상적인 생각이 아니라 실제 개인 행동이나 현장 경험에서 출발한다는 뜻이다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2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limitation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한계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어떤 이론이나 관점이 설명하지 못하는 부분이다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3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distinction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구별</w:t>
            </w:r>
            <w:r>
              <w:rPr/>
              <w:t xml:space="preserve">, </w:t>
            </w:r>
            <w:r>
              <w:rPr/>
              <w:t>차이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비슷해 보이는 두 개념을 정확히 나누어 설명할 때 쓴다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3, 8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pragmatist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n./adj.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실용주의자</w:t>
            </w:r>
            <w:r>
              <w:rPr/>
              <w:t xml:space="preserve">, </w:t>
            </w:r>
            <w:r>
              <w:rPr/>
              <w:t>실용주의의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생각의 참됨을 실제 행동과 결과 속에서 살피는 철학적 입장이다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3, 8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Cartesian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adj.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데카르트식의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개인의 이성적 사고를 중심에 두는 전통적 관점을 뜻한다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4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novice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초보자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자전거 사례에서 규칙은 알지만 아직 몸으로 익히지 못한 사람을 뜻한다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5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mastery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숙달</w:t>
            </w:r>
            <w:r>
              <w:rPr/>
              <w:t xml:space="preserve">, </w:t>
            </w:r>
            <w:r>
              <w:rPr/>
              <w:t>능숙하게 해냄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설명만 아는 수준을 넘어 실제 상황에서 잘 해내는 능력이다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2, 5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acquire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v.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얻다</w:t>
            </w:r>
            <w:r>
              <w:rPr/>
              <w:t xml:space="preserve">, </w:t>
            </w:r>
            <w:r>
              <w:rPr/>
              <w:t>익히다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경험</w:t>
            </w:r>
            <w:r>
              <w:rPr/>
              <w:t>·</w:t>
            </w:r>
            <w:r>
              <w:rPr/>
              <w:t>연습</w:t>
            </w:r>
            <w:r>
              <w:rPr/>
              <w:t>·</w:t>
            </w:r>
            <w:r>
              <w:rPr/>
              <w:t>참여를 통해 지식이나 능력을 갖게 되는 것이다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5–6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community of practice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phrase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실천공동체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같은 일을 하며 서로 배우고 업무 방식을 만들어 가는 사람들의 모임이다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6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situated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adj.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특정 상황 속에 놓인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앎이 머릿속에만 있는 것이 아니라</w:t>
            </w:r>
            <w:r>
              <w:rPr/>
              <w:t xml:space="preserve">, </w:t>
            </w:r>
            <w:r>
              <w:rPr/>
              <w:t>구체적인 장소</w:t>
            </w:r>
            <w:r>
              <w:rPr/>
              <w:t>·</w:t>
            </w:r>
            <w:r>
              <w:rPr/>
              <w:t>도구</w:t>
            </w:r>
            <w:r>
              <w:rPr/>
              <w:t>·</w:t>
            </w:r>
            <w:r>
              <w:rPr/>
              <w:t>사람</w:t>
            </w:r>
            <w:r>
              <w:rPr/>
              <w:t>·</w:t>
            </w:r>
            <w:r>
              <w:rPr/>
              <w:t>업무 상황과 연결돼 있음을 말한다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6–8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context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문맥</w:t>
            </w:r>
            <w:r>
              <w:rPr/>
              <w:t xml:space="preserve">, </w:t>
            </w:r>
            <w:r>
              <w:rPr/>
              <w:t>상황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말이나 행동의 뜻을 결정하는 주변 조건과 배경이다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6–7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deploy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v.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활용하다</w:t>
            </w:r>
            <w:r>
              <w:rPr/>
              <w:t xml:space="preserve">, </w:t>
            </w:r>
            <w:r>
              <w:rPr/>
              <w:t>알맞게 쓰다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이미 가진 지식을 실제 일과 도구</w:t>
            </w:r>
            <w:r>
              <w:rPr/>
              <w:t>·</w:t>
            </w:r>
            <w:r>
              <w:rPr/>
              <w:t>사람의 관계 속에서 사용하는 것이다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7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interaction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상호작용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사람과 사람</w:t>
            </w:r>
            <w:r>
              <w:rPr/>
              <w:t xml:space="preserve">, </w:t>
            </w:r>
            <w:r>
              <w:rPr/>
              <w:t>사람과 도구가 서로 영향을 주고받는 과정이다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7–10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affordance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행동 가능성</w:t>
            </w:r>
            <w:r>
              <w:rPr/>
              <w:t xml:space="preserve">, </w:t>
            </w:r>
            <w:r>
              <w:rPr/>
              <w:t>해 볼 수 있게 하는 성질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사물이나 환경이 사람에게 어떤 행동을 가능하게 해 주는 성질이다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9–10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dynamic affordance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phrase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변화하는 행동 가능성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사람이 도구</w:t>
            </w:r>
            <w:r>
              <w:rPr/>
              <w:t>·</w:t>
            </w:r>
            <w:r>
              <w:rPr/>
              <w:t>환경과 계속 만나며 새롭게 익히는 가능성을 뜻한다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10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genre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유형</w:t>
            </w:r>
            <w:r>
              <w:rPr/>
              <w:t xml:space="preserve">, </w:t>
            </w:r>
            <w:r>
              <w:rPr/>
              <w:t>관습적 형식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문학 장르뿐 아니라 조직 안에서 이메일</w:t>
            </w:r>
            <w:r>
              <w:rPr/>
              <w:t>·</w:t>
            </w:r>
            <w:r>
              <w:rPr/>
              <w:t>보고서 등을 쓰는 익숙한 방식에도 쓰인다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11–12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reified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adj.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굳어져 고정된 물건처럼 된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원래는 활동이나 관계였던 것을 변하지 않는 ‘물건’처럼 보는 것을 비판할 때 쓴다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11, 15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discourse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담론</w:t>
            </w:r>
            <w:r>
              <w:rPr/>
              <w:t xml:space="preserve">, </w:t>
            </w:r>
            <w:r>
              <w:rPr/>
              <w:t>특정 방식의 말하기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어떤 공동체가 특정 주제를 이해하고 이야기하는 공통의 방식이다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11–12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appropriation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자기 것으로 받아 활용함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남이 만든 지식</w:t>
            </w:r>
            <w:r>
              <w:rPr/>
              <w:t>·</w:t>
            </w:r>
            <w:r>
              <w:rPr/>
              <w:t>도구를 그대로 복사하지 않고 자기 업무 상황에 맞게 써 보는 과정이다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13–15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generative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adj.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새로운 것을 만들어 내는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기존 지식을 되풀이하는 데서 그치지 않고 새 지식</w:t>
            </w:r>
            <w:r>
              <w:rPr/>
              <w:t>·</w:t>
            </w:r>
            <w:r>
              <w:rPr/>
              <w:t>새 방법을 낳는 성질이다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13–15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generative dance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phrase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생성적 춤</w:t>
            </w:r>
            <w:r>
              <w:rPr/>
              <w:t xml:space="preserve">, </w:t>
            </w:r>
            <w:r>
              <w:rPr/>
              <w:t>서로 만들며 변하는 과정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일</w:t>
            </w:r>
            <w:r>
              <w:rPr/>
              <w:t>·</w:t>
            </w:r>
            <w:r>
              <w:rPr/>
              <w:t>도구</w:t>
            </w:r>
            <w:r>
              <w:rPr/>
              <w:t>·</w:t>
            </w:r>
            <w:r>
              <w:rPr/>
              <w:t>사람</w:t>
            </w:r>
            <w:r>
              <w:rPr/>
              <w:t>·</w:t>
            </w:r>
            <w:r>
              <w:rPr/>
              <w:t>지식이 서로 영향을 주며 새로운 앎을 만들어 내는 비유다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13–15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innovation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혁신</w:t>
            </w:r>
            <w:r>
              <w:rPr/>
              <w:t xml:space="preserve">, </w:t>
            </w:r>
            <w:r>
              <w:rPr/>
              <w:t>새로운 방법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기존 지식을 다르게 활용하거나 새로운 해결책을 만들어 내는 일이다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13–18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mechanism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작동 구조</w:t>
            </w:r>
            <w:r>
              <w:rPr/>
              <w:t xml:space="preserve">, </w:t>
            </w:r>
            <w:r>
              <w:rPr/>
              <w:t>기계 장치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제품이나 기계가 어떻게 움직이는지를 설명하는 구조다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14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evaluate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v.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평가하다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결과가 좋은지</w:t>
            </w:r>
            <w:r>
              <w:rPr/>
              <w:t xml:space="preserve">, </w:t>
            </w:r>
            <w:r>
              <w:rPr/>
              <w:t>목적에 맞는지 살펴 판단하다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14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conversion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전환</w:t>
            </w:r>
            <w:r>
              <w:rPr/>
              <w:t xml:space="preserve">, </w:t>
            </w:r>
            <w:r>
              <w:rPr/>
              <w:t>바꿈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한 종류의 지식을 다른 종류로 단순히 바꿀 수 있다는 생각을 설명</w:t>
            </w:r>
            <w:r>
              <w:rPr/>
              <w:t>·</w:t>
            </w:r>
            <w:r>
              <w:rPr/>
              <w:t>비판할 때 쓴다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15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dissemination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널리 퍼뜨림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지식이나 정보를 여러 사람에게 전달하고 확산하는 일이다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17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socialization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사회화</w:t>
            </w:r>
            <w:r>
              <w:rPr/>
              <w:t xml:space="preserve">, </w:t>
            </w:r>
            <w:r>
              <w:rPr/>
              <w:t>함께 익히기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사람들이 함께 일하고 참여하면서 지식과 방식이 퍼지는 과정이다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17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infrastructure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기반 시설</w:t>
            </w:r>
            <w:r>
              <w:rPr/>
              <w:t xml:space="preserve">, </w:t>
            </w:r>
            <w:r>
              <w:rPr/>
              <w:t>바탕 체계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지식과 앎이 오갈 수 있게 돕는 기술</w:t>
            </w:r>
            <w:r>
              <w:rPr/>
              <w:t>·</w:t>
            </w:r>
            <w:r>
              <w:rPr/>
              <w:t>제도</w:t>
            </w:r>
            <w:r>
              <w:rPr/>
              <w:t>·</w:t>
            </w:r>
            <w:r>
              <w:rPr/>
              <w:t>도구의 바탕이다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18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artifact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사람이 만든 물건</w:t>
            </w:r>
            <w:r>
              <w:rPr/>
              <w:t>·</w:t>
            </w:r>
            <w:r>
              <w:rPr/>
              <w:t>기록물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도구</w:t>
            </w:r>
            <w:r>
              <w:rPr/>
              <w:t xml:space="preserve">, </w:t>
            </w:r>
            <w:r>
              <w:rPr/>
              <w:t>문서</w:t>
            </w:r>
            <w:r>
              <w:rPr/>
              <w:t xml:space="preserve">, </w:t>
            </w:r>
            <w:r>
              <w:rPr/>
              <w:t>기계처럼 사람의 활동과 지식이 담긴 대상이다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16–18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intellectual capital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phrase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지적 자본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사람</w:t>
            </w:r>
            <w:r>
              <w:rPr/>
              <w:t>·</w:t>
            </w:r>
            <w:r>
              <w:rPr/>
              <w:t>조직이 가진 지식</w:t>
            </w:r>
            <w:r>
              <w:rPr/>
              <w:t xml:space="preserve">, </w:t>
            </w:r>
            <w:r>
              <w:rPr/>
              <w:t>기술</w:t>
            </w:r>
            <w:r>
              <w:rPr/>
              <w:t xml:space="preserve">, </w:t>
            </w:r>
            <w:r>
              <w:rPr/>
              <w:t>경험에서 나오는 가치다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1, 18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core competency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phrase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핵심 역량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조직이 특히 잘하는 중요한 능력이다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1, 6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haphazard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adj.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되는대로의</w:t>
            </w:r>
            <w:r>
              <w:rPr/>
              <w:t xml:space="preserve">, </w:t>
            </w:r>
            <w:r>
              <w:rPr/>
              <w:t>체계 없는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계획이나 이해 없이 우연에 맡기는 상태를 뜻한다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9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productive inquiry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 phrase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새 결과를 만드는 탐구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문제를 풀기 위해 질문하고 시험하면서 실제로 새로운 지식</w:t>
            </w:r>
            <w:r>
              <w:rPr/>
              <w:t>·</w:t>
            </w:r>
            <w:r>
              <w:rPr/>
              <w:t>해결책을 만드는 탐구다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6–8</w:t>
            </w:r>
          </w:p>
        </w:tc>
      </w:tr>
      <w:tr>
        <w:trPr/>
        <w:tc>
          <w:tcPr>
            <w:tcW w:w="191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presupposition</w:t>
            </w:r>
          </w:p>
        </w:tc>
        <w:tc>
          <w:tcPr>
            <w:tcW w:w="100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n.</w:t>
            </w:r>
          </w:p>
        </w:tc>
        <w:tc>
          <w:tcPr>
            <w:tcW w:w="2514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미리 깔고 가는 생각</w:t>
            </w:r>
            <w:r>
              <w:rPr/>
              <w:t xml:space="preserve">, </w:t>
            </w:r>
            <w:r>
              <w:rPr/>
              <w:t>전제</w:t>
            </w:r>
          </w:p>
        </w:tc>
        <w:tc>
          <w:tcPr>
            <w:tcW w:w="4203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증명하지 않아도 당연하다고 여기며 출발하는 생각이다</w:t>
            </w:r>
            <w:r>
              <w:rPr/>
              <w:t>.</w:t>
            </w:r>
          </w:p>
        </w:tc>
        <w:tc>
          <w:tcPr>
            <w:tcW w:w="681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19</w:t>
            </w:r>
          </w:p>
        </w:tc>
      </w:tr>
    </w:tbl>
    <w:p>
      <w:pPr>
        <w:pStyle w:val="Heading2"/>
        <w:numPr>
          <w:ilvl w:val="0"/>
          <w:numId w:val="0"/>
        </w:numPr>
        <w:pBdr>
          <w:bottom w:val="single" w:sz="12" w:space="6" w:color="6F9AC9"/>
        </w:pBdr>
        <w:bidi w:val="0"/>
        <w:spacing w:before="567" w:after="227"/>
        <w:ind w:start="567" w:end="567"/>
        <w:jc w:val="start"/>
        <w:rPr/>
      </w:pPr>
      <w:r>
        <w:rPr/>
        <w:t xml:space="preserve">2. </w:t>
      </w:r>
      <w:r>
        <w:rPr/>
        <w:t>원문 기반 영어 표현</w:t>
      </w:r>
      <w:r>
        <w:rPr/>
        <w:t>·</w:t>
      </w:r>
      <w:r>
        <w:rPr/>
        <w:t xml:space="preserve">문장틀 </w:t>
      </w:r>
      <w:r>
        <w:rPr/>
        <w:t>(38</w:t>
      </w:r>
      <w:r>
        <w:rPr/>
        <w:t>개</w:t>
      </w:r>
      <w:r>
        <w:rPr/>
        <w:t>)</w:t>
      </w:r>
    </w:p>
    <w:p>
      <w:pPr>
        <w:pStyle w:val="BodyTextpurpose"/>
        <w:bidi w:val="0"/>
        <w:spacing w:before="227" w:after="283"/>
        <w:ind w:start="227" w:end="227"/>
        <w:jc w:val="start"/>
        <w:rPr/>
      </w:pPr>
      <w:r>
        <w:rPr>
          <w:b/>
        </w:rPr>
        <w:t>읽는 방법</w:t>
      </w:r>
      <w:r>
        <w:rPr>
          <w:b/>
        </w:rPr>
        <w:t>.</w:t>
      </w:r>
      <w:r>
        <w:rPr/>
        <w:t xml:space="preserve"> </w:t>
      </w:r>
      <w:r>
        <w:rPr/>
        <w:t>아래 목록은 원문에서 실제 논지를 읽는 데 필요한 표현과 그 표현을 일반화한 학습용 문장틀입니다</w:t>
      </w:r>
      <w:r>
        <w:rPr/>
        <w:t xml:space="preserve">. </w:t>
      </w:r>
      <w:r>
        <w:rPr>
          <w:b/>
        </w:rPr>
        <w:t>A/B, ...</w:t>
      </w:r>
      <w:r>
        <w:rPr/>
        <w:t xml:space="preserve"> </w:t>
      </w:r>
      <w:r>
        <w:rPr/>
        <w:t>표기는 바꿔 넣어 쓰는 틀이므로 원문 직인용이 아닙니다</w:t>
      </w:r>
      <w:r>
        <w:rPr/>
        <w:t>. ‘</w:t>
      </w:r>
      <w:r>
        <w:rPr/>
        <w:t>자연스러운 해석’으로 뜻을 잡은 다음 ‘문맥 설명’으로 왜 이 논문에서 중요한지 확인하세요</w:t>
      </w:r>
      <w:r>
        <w:rPr/>
        <w:t>.</w:t>
      </w:r>
    </w:p>
    <w:tbl>
      <w:tblPr>
        <w:tblW w:w="1031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2805"/>
        <w:gridCol w:w="2679"/>
        <w:gridCol w:w="4098"/>
        <w:gridCol w:w="736"/>
      </w:tblGrid>
      <w:tr>
        <w:trPr/>
        <w:tc>
          <w:tcPr>
            <w:tcW w:w="2805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영어 표현</w:t>
            </w:r>
            <w:r>
              <w:rPr/>
              <w:t>·</w:t>
            </w:r>
            <w:r>
              <w:rPr/>
              <w:t>문장틀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자연스러운 해석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문맥 설명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Heading"/>
              <w:suppressLineNumbers/>
              <w:bidi w:val="0"/>
              <w:spacing w:before="113" w:after="113"/>
              <w:jc w:val="center"/>
              <w:rPr/>
            </w:pPr>
            <w:r>
              <w:rPr/>
              <w:t>관련 쪽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make sense of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~</w:t>
            </w:r>
            <w:r>
              <w:rPr/>
              <w:t>을 이해하고 의미를 파악하다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여러 정보나 상황을 연결해 “지금 무슨 일이 일어나는가</w:t>
            </w:r>
            <w:r>
              <w:rPr/>
              <w:t>?”</w:t>
            </w:r>
            <w:r>
              <w:rPr/>
              <w:t>를 알아내는 말이다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put together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여러 조각을 모아 하나로 이해하다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가지고 있는 정보들을 연결해 전체 의미를 만드는 과정을 말한다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draw a distinction between A and B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</w:t>
            </w:r>
            <w:r>
              <w:rPr/>
              <w:t xml:space="preserve">와 </w:t>
            </w:r>
            <w:r>
              <w:rPr/>
              <w:t>B</w:t>
            </w:r>
            <w:r>
              <w:rPr/>
              <w:t>를 구별하다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knowledge</w:t>
            </w:r>
            <w:r>
              <w:rPr/>
              <w:t xml:space="preserve">와 </w:t>
            </w:r>
            <w:r>
              <w:rPr/>
              <w:t>knowing</w:t>
            </w:r>
            <w:r>
              <w:rPr/>
              <w:t>이 비슷해도 같은 말은 아니라는 논지를 세울 때 쓴다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3, 8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at first pass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처음 보면</w:t>
            </w:r>
            <w:r>
              <w:rPr/>
              <w:t xml:space="preserve">, </w:t>
            </w:r>
            <w:r>
              <w:rPr/>
              <w:t>얼핏 보면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처음에는 사소해 보이지만 더 생각하면 중요한 문제라는 흐름을 만든다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8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at root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근본적으로는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겉으로 드러난 설명보다 더 깊은 핵심 원인을 말할 때 쓴다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8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be all of a piece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모두 똑같은 한 덩어리로 취급되다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지식을 서로 다른 종류가 없는 하나의 물건처럼 보는 태도를 비판한다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1–2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It is our contention that ...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우리의 주장은 </w:t>
            </w:r>
            <w:r>
              <w:rPr/>
              <w:t>~</w:t>
            </w:r>
            <w:r>
              <w:rPr/>
              <w:t>이다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논문 저자가 자신의 중심 주장을 조심스럽지만 분명하게 내놓을 때 쓰는 표현이다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1–2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tend to privilege A over B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B</w:t>
            </w:r>
            <w:r>
              <w:rPr/>
              <w:t xml:space="preserve">보다 </w:t>
            </w:r>
            <w:r>
              <w:rPr/>
              <w:t>A</w:t>
            </w:r>
            <w:r>
              <w:rPr/>
              <w:t>를 더 중요하게 보는 경향이 있다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전통적 관점이 명시적 지식</w:t>
            </w:r>
            <w:r>
              <w:rPr/>
              <w:t>·</w:t>
            </w:r>
            <w:r>
              <w:rPr/>
              <w:t>개인 지식을 더 높게 친다는 비판에 쓰인다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be spelled out or formalized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말이나 형식으로 분명히 나타낼 수 있다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명시적 지식의 특징을 설명한다</w:t>
            </w:r>
            <w:r>
              <w:rPr/>
              <w:t xml:space="preserve">. </w:t>
            </w:r>
            <w:r>
              <w:rPr/>
              <w:t>문서</w:t>
            </w:r>
            <w:r>
              <w:rPr/>
              <w:t>·</w:t>
            </w:r>
            <w:r>
              <w:rPr/>
              <w:t>규칙으로 만들 수 있다는 뜻이다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be associated with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~</w:t>
            </w:r>
            <w:r>
              <w:rPr/>
              <w:t>와 관련되어 있다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암묵적 지식이 기술이나 노하우와 연결된다는 뜻으로 쓰인다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knowledge acquired by individuals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개인이 익힌 지식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조직 안의 지식이 한 사람의 학습에서 출발할 수 있음을 말한다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2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be grounded in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~</w:t>
            </w:r>
            <w:r>
              <w:rPr/>
              <w:t>에 바탕을 두다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이론이나 활동이 실제 개인 행동</w:t>
            </w:r>
            <w:r>
              <w:rPr/>
              <w:t>·</w:t>
            </w:r>
            <w:r>
              <w:rPr/>
              <w:t>현장 경험에서 출발한다는 뜻이다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2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give rise to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~</w:t>
            </w:r>
            <w:r>
              <w:rPr/>
              <w:t>을 낳다</w:t>
            </w:r>
            <w:r>
              <w:rPr/>
              <w:t xml:space="preserve">, </w:t>
            </w:r>
            <w:r>
              <w:rPr/>
              <w:t>발생시키다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어떤 활동이나 관계가 새 지식</w:t>
            </w:r>
            <w:r>
              <w:rPr/>
              <w:t>·</w:t>
            </w:r>
            <w:r>
              <w:rPr/>
              <w:t>새 문제를 만들어 낼 때 쓴다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2–3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in and through practice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실천 속에서</w:t>
            </w:r>
            <w:r>
              <w:rPr/>
              <w:t xml:space="preserve">, </w:t>
            </w:r>
            <w:r>
              <w:rPr/>
              <w:t>실천을 통해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앎은 일을 하기 전 머릿속에서 완성되는 것이 아니라 실제 일하면서 생긴다는 뜻이다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6–8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Practice implies doing.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실천은 실제로 하는 일을 뜻한다</w:t>
            </w:r>
            <w:r>
              <w:rPr/>
              <w:t>.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practice</w:t>
            </w:r>
            <w:r>
              <w:rPr/>
              <w:t>를 단순한 이론이 아니라 행동</w:t>
            </w:r>
            <w:r>
              <w:rPr/>
              <w:t>·</w:t>
            </w:r>
            <w:r>
              <w:rPr/>
              <w:t>업무</w:t>
            </w:r>
            <w:r>
              <w:rPr/>
              <w:t>·</w:t>
            </w:r>
            <w:r>
              <w:rPr/>
              <w:t>상호작용으로 보라는 핵심 문장이다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7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knowledge as a tool at the service of knowing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앎을 돕는 도구로서의 지식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지식 자체가 목적이 아니라</w:t>
            </w:r>
            <w:r>
              <w:rPr/>
              <w:t xml:space="preserve">, </w:t>
            </w:r>
            <w:r>
              <w:rPr/>
              <w:t>실제 판단</w:t>
            </w:r>
            <w:r>
              <w:rPr/>
              <w:t>·</w:t>
            </w:r>
            <w:r>
              <w:rPr/>
              <w:t>행동</w:t>
            </w:r>
            <w:r>
              <w:rPr/>
              <w:t>·</w:t>
            </w:r>
            <w:r>
              <w:rPr/>
              <w:t>문제 해결을 돕는 수단이라는 뜻이다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8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the act of knowing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알아 가는 행동 자체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knowing</w:t>
            </w:r>
            <w:r>
              <w:rPr/>
              <w:t>을 결과물이 아니라 계속 이루어지는 활동으로 본다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1–3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in the course of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~</w:t>
            </w:r>
            <w:r>
              <w:rPr/>
              <w:t>하는 과정에서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일이나 대화가 진행되는 동안 자연스럽게 생기는 변화를 설명한다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11–12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come to be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생겨나게 되다</w:t>
            </w:r>
            <w:r>
              <w:rPr/>
              <w:t xml:space="preserve">, </w:t>
            </w:r>
            <w:r>
              <w:rPr/>
              <w:t>그렇게 되다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의미나 관습이 처음부터 정해진 것이 아니라 사용 과정에서 만들어진다는 뜻이다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11–12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make use of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활용하다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조직 구성원이 문서</w:t>
            </w:r>
            <w:r>
              <w:rPr/>
              <w:t>·</w:t>
            </w:r>
            <w:r>
              <w:rPr/>
              <w:t>도구</w:t>
            </w:r>
            <w:r>
              <w:rPr/>
              <w:t>·</w:t>
            </w:r>
            <w:r>
              <w:rPr/>
              <w:t>기존 지식을 업무에 써 보는 것을 말한다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12–15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bring ... to bear on ...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~</w:t>
            </w:r>
            <w:r>
              <w:rPr/>
              <w:t xml:space="preserve">을 </w:t>
            </w:r>
            <w:r>
              <w:rPr/>
              <w:t>~</w:t>
            </w:r>
            <w:r>
              <w:rPr/>
              <w:t>에 적용해 쓰다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이미 가진 지식이나 경험을 새 문제에 집중해서 활용한다는 표현이다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13–15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in the doing of work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실제로 일을 하는 가운데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논문의 핵심 표현</w:t>
            </w:r>
            <w:r>
              <w:rPr/>
              <w:t xml:space="preserve">. </w:t>
            </w:r>
            <w:r>
              <w:rPr/>
              <w:t>새 앎은 실무가 진행되는 과정에서 생긴다는 뜻이다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13–15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 shift in focus from A to B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관심의 초점을 </w:t>
            </w:r>
            <w:r>
              <w:rPr/>
              <w:t>A</w:t>
            </w:r>
            <w:r>
              <w:rPr/>
              <w:t xml:space="preserve">에서 </w:t>
            </w:r>
            <w:r>
              <w:rPr/>
              <w:t>B</w:t>
            </w:r>
            <w:r>
              <w:rPr/>
              <w:t>로 옮김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이미 있는 지식을 조작하는 데서 새 것을 만드는 과정으로 시선을 옮긴다는 뜻이다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13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the dynamic interplay between A and B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</w:t>
            </w:r>
            <w:r>
              <w:rPr/>
              <w:t xml:space="preserve">와 </w:t>
            </w:r>
            <w:r>
              <w:rPr/>
              <w:t>B</w:t>
            </w:r>
            <w:r>
              <w:rPr/>
              <w:t>가 활발히 서로 주고받는 관계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지식과 앎</w:t>
            </w:r>
            <w:r>
              <w:rPr/>
              <w:t xml:space="preserve">, </w:t>
            </w:r>
            <w:r>
              <w:rPr/>
              <w:t>사람과 도구가 고정되지 않고 서로 영향을 준다는 뜻이다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11, 18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not static but dynamic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고정된 것이 아니라 계속 변하는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실천과 혁신이 한 번 정해지면 끝나는 일이 아니라는 점을 강조한다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15, 18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turn A into B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A</w:t>
            </w:r>
            <w:r>
              <w:rPr/>
              <w:t xml:space="preserve">를 </w:t>
            </w:r>
            <w:r>
              <w:rPr/>
              <w:t>B</w:t>
            </w:r>
            <w:r>
              <w:rPr/>
              <w:t>로 바꾸다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명시적 지식이 버튼 하나로 암묵적 지식이 되는 것은 아니라는 설명에서 중요하다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5, 15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there is no operation you can perform on ...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~</w:t>
            </w:r>
            <w:r>
              <w:rPr/>
              <w:t>에 적용해서 해결할 수 있는 단순한 조작은 없다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설명서를 안다고 바로 능숙해지는 것은 아니라는 점을 강하게 말한다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5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be at odds with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~</w:t>
            </w:r>
            <w:r>
              <w:rPr/>
              <w:t>와 맞지 않다</w:t>
            </w:r>
            <w:r>
              <w:rPr/>
              <w:t xml:space="preserve">, </w:t>
            </w:r>
            <w:r>
              <w:rPr/>
              <w:t>충돌하다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서로 다른 관점이나 업무 방식이 충돌할 때 쓴다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11–12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take for granted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당연하다고 여기다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검증하지 않고 이미 맞는 생각이라고 받아들이는 태도를 말한다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3–4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rather than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~</w:t>
            </w:r>
            <w:r>
              <w:rPr/>
              <w:t>라기보다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두 해석 중 저자가 더 적절하다고 보는 쪽을 강조할 때 쓰는 연결 표현이다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여러 쪽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not merely A, but B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단지 </w:t>
            </w:r>
            <w:r>
              <w:rPr/>
              <w:t>A</w:t>
            </w:r>
            <w:r>
              <w:rPr/>
              <w:t xml:space="preserve">가 아니라 </w:t>
            </w:r>
            <w:r>
              <w:rPr/>
              <w:t>B</w:t>
            </w:r>
            <w:r>
              <w:rPr/>
              <w:t>이다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앞의 약한 설명을 넘어 더 중요한 의미를 제시할 때 쓴다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여러 쪽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with respect to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~</w:t>
            </w:r>
            <w:r>
              <w:rPr/>
              <w:t>에 관하여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특정 주제나 조건을 한정하여 말할 때 쓰는 학술적 연결 표현이다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여러 쪽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by virtue of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 xml:space="preserve">~ </w:t>
            </w:r>
            <w:r>
              <w:rPr/>
              <w:t>덕분에</w:t>
            </w:r>
            <w:r>
              <w:rPr/>
              <w:t>, ~</w:t>
            </w:r>
            <w:r>
              <w:rPr/>
              <w:t>라는 성질 때문에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어떤 성질이나 조건 때문에 결과가 생긴다는 뜻이다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9–10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in no uncertain terms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아주 분명하고 강하게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이메일 사례에서 관리자가 강한 말투로 항의했음을 나타낸다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12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play a role in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~</w:t>
            </w:r>
            <w:r>
              <w:rPr/>
              <w:t>에서 역할을 하다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어떤 요소가 결과를 만드는 데 영향을 준다는 뜻이다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17–18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in light of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~</w:t>
            </w:r>
            <w:r>
              <w:rPr/>
              <w:t>을 고려하여</w:t>
            </w:r>
            <w:r>
              <w:rPr/>
              <w:t>, ~</w:t>
            </w:r>
            <w:r>
              <w:rPr/>
              <w:t>에 비추어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새 정보나 관점을 기준으로 다시 판단할 때 쓴다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18–19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in favor of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~</w:t>
            </w:r>
            <w:r>
              <w:rPr/>
              <w:t>을 더 선택하여</w:t>
            </w:r>
            <w:r>
              <w:rPr/>
              <w:t>, ~</w:t>
            </w:r>
            <w:r>
              <w:rPr/>
              <w:t>을 우선하여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한 관점을 택하면서 다른 관점을 뒤로 미룬다는 뜻이다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19</w:t>
            </w:r>
          </w:p>
        </w:tc>
      </w:tr>
      <w:tr>
        <w:trPr/>
        <w:tc>
          <w:tcPr>
            <w:tcW w:w="2805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the upshot is</w:t>
            </w:r>
          </w:p>
        </w:tc>
        <w:tc>
          <w:tcPr>
            <w:tcW w:w="2679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결국 중요한 결론은</w:t>
            </w:r>
          </w:p>
        </w:tc>
        <w:tc>
          <w:tcPr>
            <w:tcW w:w="4098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긴 설명 뒤에 저자가 핵심 결론을 요약할 때 쓰는 표현이다</w:t>
            </w:r>
            <w:r>
              <w:rPr/>
              <w:t>.</w:t>
            </w:r>
          </w:p>
        </w:tc>
        <w:tc>
          <w:tcPr>
            <w:tcW w:w="736" w:type="dxa"/>
            <w:tcBorders/>
            <w:vAlign w:val="center"/>
          </w:tcPr>
          <w:p>
            <w:pPr>
              <w:pStyle w:val="TableContents"/>
              <w:bidi w:val="0"/>
              <w:spacing w:before="113" w:after="113"/>
              <w:jc w:val="start"/>
              <w:rPr/>
            </w:pPr>
            <w:r>
              <w:rPr/>
              <w:t>13–18</w:t>
            </w:r>
          </w:p>
        </w:tc>
      </w:tr>
    </w:tbl>
    <w:p>
      <w:pPr>
        <w:pStyle w:val="Heading2"/>
        <w:numPr>
          <w:ilvl w:val="0"/>
          <w:numId w:val="0"/>
        </w:numPr>
        <w:pBdr>
          <w:bottom w:val="single" w:sz="12" w:space="6" w:color="6F9AC9"/>
        </w:pBdr>
        <w:bidi w:val="0"/>
        <w:spacing w:before="567" w:after="227"/>
        <w:ind w:start="567" w:end="567"/>
        <w:jc w:val="start"/>
        <w:rPr/>
      </w:pPr>
      <w:r>
        <w:rPr/>
        <w:t xml:space="preserve">3. </w:t>
      </w:r>
      <w:r>
        <w:rPr/>
        <w:t>스스로 확인하기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822" w:leader="none"/>
        </w:tabs>
        <w:bidi w:val="0"/>
        <w:spacing w:before="113" w:after="0"/>
        <w:ind w:hanging="283" w:start="822"/>
        <w:jc w:val="start"/>
        <w:rPr/>
      </w:pPr>
      <w:r>
        <w:rPr>
          <w:b/>
        </w:rPr>
        <w:t>explicit knowledge</w:t>
      </w:r>
      <w:r>
        <w:rPr/>
        <w:t xml:space="preserve">와 </w:t>
      </w:r>
      <w:r>
        <w:rPr>
          <w:b/>
        </w:rPr>
        <w:t>tacit knowledge</w:t>
      </w:r>
      <w:r>
        <w:rPr/>
        <w:t>의 차이를 자전거 타기 사례로 설명해 보세요</w:t>
      </w:r>
      <w:r>
        <w:rPr/>
        <w:t>.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822" w:leader="none"/>
        </w:tabs>
        <w:bidi w:val="0"/>
        <w:spacing w:before="113" w:after="0"/>
        <w:ind w:hanging="283" w:start="822"/>
        <w:jc w:val="start"/>
        <w:rPr/>
      </w:pPr>
      <w:r>
        <w:rPr/>
        <w:t xml:space="preserve">저자들이 </w:t>
      </w:r>
      <w:r>
        <w:rPr>
          <w:b/>
        </w:rPr>
        <w:t>knowledge as a tool at the service of knowing</w:t>
      </w:r>
      <w:r>
        <w:rPr/>
        <w:t>이라고 한 까닭을 한 문장으로 써 보세요</w:t>
      </w:r>
      <w:r>
        <w:rPr/>
        <w:t>.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822" w:leader="none"/>
        </w:tabs>
        <w:bidi w:val="0"/>
        <w:spacing w:before="113" w:after="0"/>
        <w:ind w:hanging="283" w:start="822"/>
        <w:jc w:val="start"/>
        <w:rPr/>
      </w:pPr>
      <w:r>
        <w:rPr/>
        <w:t>학교 조별 활동에서 ‘</w:t>
      </w:r>
      <w:r>
        <w:rPr/>
        <w:t>generative dance’</w:t>
      </w:r>
      <w:r>
        <w:rPr/>
        <w:t>가 일어난 사례를 하나 떠올려 보세요</w:t>
      </w:r>
      <w:r>
        <w:rPr/>
        <w:t>.</w:t>
      </w:r>
    </w:p>
    <w:p>
      <w:pPr>
        <w:pStyle w:val="BodyText"/>
        <w:numPr>
          <w:ilvl w:val="0"/>
          <w:numId w:val="2"/>
        </w:numPr>
        <w:tabs>
          <w:tab w:val="clear" w:pos="1134"/>
          <w:tab w:val="left" w:pos="822" w:leader="none"/>
        </w:tabs>
        <w:bidi w:val="0"/>
        <w:spacing w:before="113" w:after="113"/>
        <w:ind w:hanging="283" w:start="822"/>
        <w:jc w:val="start"/>
        <w:rPr/>
      </w:pPr>
      <w:r>
        <w:rPr/>
        <w:t>이메일</w:t>
      </w:r>
      <w:r>
        <w:rPr/>
        <w:t>·</w:t>
      </w:r>
      <w:r>
        <w:rPr/>
        <w:t xml:space="preserve">보고서에도 조직의 </w:t>
      </w:r>
      <w:r>
        <w:rPr>
          <w:b/>
        </w:rPr>
        <w:t>genre</w:t>
      </w:r>
      <w:r>
        <w:rPr/>
        <w:t>가 있다는 말이 무슨 뜻인지 설명해 보세요</w:t>
      </w:r>
      <w:r>
        <w:rPr/>
        <w:t>.</w:t>
      </w:r>
    </w:p>
    <w:sectPr>
      <w:type w:val="nextPage"/>
      <w:pgSz w:w="11906" w:h="16838"/>
      <w:pgMar w:left="794" w:right="794" w:gutter="0" w:header="0" w:top="907" w:footer="0" w:bottom="850"/>
      <w:pgNumType w:fmt="decimal"/>
      <w:formProt w:val="false"/>
      <w:textDirection w:val="lrTb"/>
      <w:docGrid w:type="default" w:linePitch="600" w:charSpace="4300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Noto Sans CJK KR">
    <w:altName w:val="Malgun Gothic"/>
    <w:charset w:val="01" w:characterSet="utf-8"/>
    <w:family w:val="auto"/>
    <w:pitch w:val="default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1134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372"/>
    </w:pPr>
    <w:rPr>
      <w:rFonts w:ascii="Noto Sans CJK KR;Malgun Gothic;sans-serif" w:hAnsi="Noto Sans CJK KR;Malgun Gothic;sans-serif" w:eastAsia="Noto Sans CJK KR;Malgun Gothic;sans-serif" w:cs="Noto Sans CJK KR;Malgun Gothic;sans-serif"/>
      <w:color w:val="1F2937"/>
      <w:sz w:val="19"/>
      <w:szCs w:val="19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170"/>
    </w:pPr>
    <w:rPr>
      <w:b/>
      <w:bCs/>
      <w:color w:val="173F73"/>
      <w:sz w:val="46"/>
      <w:szCs w:val="46"/>
    </w:rPr>
  </w:style>
  <w:style w:type="paragraph" w:styleId="Heading2">
    <w:name w:val="heading 2"/>
    <w:basedOn w:val="Heading"/>
    <w:next w:val="BodyText"/>
    <w:qFormat/>
    <w:pPr>
      <w:numPr>
        <w:ilvl w:val="0"/>
        <w:numId w:val="0"/>
      </w:numPr>
      <w:pBdr>
        <w:bottom w:val="single" w:sz="12" w:space="6" w:color="6F9AC9"/>
      </w:pBdr>
      <w:spacing w:before="567" w:after="227"/>
      <w:ind w:start="567" w:end="567"/>
      <w:outlineLvl w:val="1"/>
    </w:pPr>
    <w:rPr>
      <w:rFonts w:ascii="Liberation Serif" w:hAnsi="Liberation Serif" w:eastAsia="Noto Serif CJK SC" w:cs="Noto Sans Devanagari"/>
      <w:b/>
      <w:bCs/>
      <w:color w:val="173F73"/>
      <w:sz w:val="32"/>
      <w:szCs w:val="32"/>
    </w:rPr>
  </w:style>
  <w:style w:type="paragraph" w:styleId="Heading3">
    <w:name w:val="heading 3"/>
    <w:basedOn w:val="Heading"/>
    <w:next w:val="BodyText"/>
    <w:qFormat/>
    <w:pPr>
      <w:numPr>
        <w:ilvl w:val="0"/>
        <w:numId w:val="0"/>
      </w:numPr>
      <w:spacing w:before="340" w:after="113"/>
      <w:ind w:start="340" w:end="340"/>
      <w:outlineLvl w:val="2"/>
    </w:pPr>
    <w:rPr>
      <w:rFonts w:ascii="Liberation Serif" w:hAnsi="Liberation Serif" w:eastAsia="Noto Serif CJK SC" w:cs="Noto Sans Devanagari"/>
      <w:b/>
      <w:bCs/>
      <w:color w:val="25568E"/>
      <w:sz w:val="24"/>
      <w:szCs w:val="24"/>
    </w:rPr>
  </w:style>
  <w:style w:type="character" w:styleId="EndnoteReference">
    <w:name w:val="endnote referenc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Hyperlink">
    <w:name w:val="Hyperlink"/>
    <w:rPr>
      <w:color w:val="000080"/>
      <w:u w:val="single"/>
    </w:rPr>
  </w:style>
  <w:style w:type="character" w:styleId="NumberingSymbols">
    <w:name w:val="Numbering Symbols"/>
    <w:qFormat/>
    <w:rPr/>
  </w:style>
  <w:style w:type="paragraph" w:styleId="HorizontalLine">
    <w:name w:val="Horizontal Line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BodyText">
    <w:name w:val="Body Text"/>
    <w:basedOn w:val="Normal"/>
    <w:pPr>
      <w:spacing w:before="113" w:after="113"/>
      <w:ind w:start="113" w:end="113"/>
    </w:pPr>
    <w:rPr/>
  </w:style>
  <w:style w:type="paragraph" w:styleId="EnvelopeReturn">
    <w:name w:val="envelope return"/>
    <w:basedOn w:val="Normal"/>
    <w:pPr/>
    <w:rPr>
      <w:i/>
    </w:rPr>
  </w:style>
  <w:style w:type="paragraph" w:styleId="TableContents">
    <w:name w:val="Table Contents"/>
    <w:basedOn w:val="BodyText"/>
    <w:qFormat/>
    <w:pPr/>
    <w:rPr/>
  </w:style>
  <w:style w:type="paragraph" w:styleId="Heading">
    <w:name w:val="Heading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List">
    <w:name w:val="List"/>
    <w:basedOn w:val="BodyText"/>
    <w:pPr/>
    <w:rPr>
      <w:rFonts w:cs="Noto Sans Devanagari"/>
    </w:rPr>
  </w:style>
  <w:style w:type="paragraph" w:styleId="BodyTextpurpose">
    <w:name w:val="Body Text.purpose"/>
    <w:basedOn w:val="BodyText"/>
    <w:qFormat/>
    <w:pPr>
      <w:spacing w:before="227" w:after="283"/>
      <w:ind w:start="227" w:end="227"/>
    </w:pPr>
    <w:rPr>
      <w:color w:val="334E68"/>
    </w:rPr>
  </w:style>
  <w:style w:type="paragraph" w:styleId="BodyTexttip">
    <w:name w:val="Body Text.tip"/>
    <w:basedOn w:val="BodyText"/>
    <w:qFormat/>
    <w:pPr/>
    <w:rPr>
      <w:b/>
      <w:bCs/>
      <w:color w:val="334E68"/>
    </w:rPr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  <w:color w:val="173F73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LibreOffice/26.2.4.2$Linux_X86_64 LibreOffice_project/620$Build-2</Application>
  <AppVersion>15.0000</AppVersion>
  <Pages>1</Pages>
  <Words>4321</Words>
  <Characters>5713</Characters>
  <CharactersWithSpaces>7004</CharactersWithSpaces>
  <Paragraphs>421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>Epistemologies 논문 고1 학습용 단어집·표현 해석 리스트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