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월간 KPI 보고서 양식</w:t>
      </w:r>
    </w:p>
    <w:p>
      <w:r>
        <w:t xml:space="preserve">충북가정연합 SNS 전략 운영 양식</w:t>
      </w:r>
    </w:p>
    <w:p>
      <w:r>
        <w:t xml:space="preserve">작성일: 2026년 6월 6일</w:t>
      </w:r>
    </w:p>
    <w:p>
      <w:pPr>
        <w:pStyle w:val="Heading2"/>
      </w:pPr>
      <w:r>
        <w:t xml:space="preserve">목적</w:t>
      </w:r>
    </w:p>
    <w:p>
      <w:r>
        <w:t xml:space="preserve">조회수보다 문의, 저장, 공유, 세미나 신청, 재참여율을 중심으로 SNS 운영 성과를 점검한다.</w:t>
      </w:r>
    </w:p>
    <w:p>
      <w:pPr>
        <w:pStyle w:val="Heading2"/>
      </w:pPr>
      <w:r>
        <w:t xml:space="preserve">기본 정보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항목</w:t>
            </w:r>
          </w:p>
        </w:tc>
        <w:tc>
          <w:tcPr>
            <w:tcW w:w="2400" w:type="dxa"/>
          </w:tcPr>
          <w:p>
            <w:r>
              <w:t xml:space="preserve">내용</w:t>
            </w:r>
          </w:p>
        </w:tc>
      </w:tr>
      <w:tr>
        <w:tc>
          <w:tcPr>
            <w:tcW w:w="2400" w:type="dxa"/>
          </w:tcPr>
          <w:p>
            <w:r>
              <w:t xml:space="preserve">보고월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작성자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검토자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핵심 캠페인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주요 행사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월간 KPI 표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지표</w:t>
            </w:r>
          </w:p>
        </w:tc>
        <w:tc>
          <w:tcPr>
            <w:tcW w:w="2400" w:type="dxa"/>
          </w:tcPr>
          <w:p>
            <w:r>
              <w:t xml:space="preserve">목표</w:t>
            </w:r>
          </w:p>
        </w:tc>
        <w:tc>
          <w:tcPr>
            <w:tcW w:w="2400" w:type="dxa"/>
          </w:tcPr>
          <w:p>
            <w:r>
              <w:t xml:space="preserve">실제</w:t>
            </w:r>
          </w:p>
        </w:tc>
        <w:tc>
          <w:tcPr>
            <w:tcW w:w="2400" w:type="dxa"/>
          </w:tcPr>
          <w:p>
            <w:r>
              <w:t xml:space="preserve">평가</w:t>
            </w:r>
          </w:p>
        </w:tc>
        <w:tc>
          <w:tcPr>
            <w:tcW w:w="2400" w:type="dxa"/>
          </w:tcPr>
          <w:p>
            <w:r>
              <w:t xml:space="preserve">다음 조치</w:t>
            </w:r>
          </w:p>
        </w:tc>
      </w:tr>
      <w:tr>
        <w:tc>
          <w:tcPr>
            <w:tcW w:w="2400" w:type="dxa"/>
          </w:tcPr>
          <w:p>
            <w:r>
              <w:t xml:space="preserve">YouTube 구독자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긴 영상 평균 시청 지속시간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Shorts 조회수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Instagram 저장·공유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Naver Blog 검색 유입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Kakao 친구 수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문의 수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세미나 신청 수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실제 참석자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재참여자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월간 평가</w:t>
      </w:r>
    </w:p>
    <w:p>
      <w:r>
        <w:t xml:space="preserve">• 잘 된 점:</w:t>
      </w:r>
    </w:p>
    <w:p>
      <w:r>
        <w:t xml:space="preserve">• 부족한 점:</w:t>
      </w:r>
    </w:p>
    <w:p>
      <w:r>
        <w:t xml:space="preserve">• 논란 또는 위험 이슈:</w:t>
      </w:r>
    </w:p>
    <w:p>
      <w:r>
        <w:t xml:space="preserve">• 다음 달에 유지할 콘텐츠:</w:t>
      </w:r>
    </w:p>
    <w:p>
      <w:r>
        <w:t xml:space="preserve">• 다음 달에 중단할 콘텐츠:</w:t>
      </w:r>
    </w:p>
    <w:p>
      <w:r>
        <w:t xml:space="preserve">• 새로 실험할 콘텐츠:</w:t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맑은 고딕"/>
      <w:sz w:val="22"/>
    </w:rPr>
  </w:style>
  <w:style w:type="paragraph" w:styleId="Heading1">
    <w:name w:val="heading 1"/>
    <w:basedOn w:val="Normal"/>
    <w:pPr>
      <w:spacing w:before="240" w:after="120"/>
    </w:pPr>
    <w:rPr>
      <w:b/>
      <w:sz w:val="32"/>
    </w:rPr>
  </w:style>
  <w:style w:type="paragraph" w:styleId="Heading2">
    <w:name w:val="heading 2"/>
    <w:basedOn w:val="Normal"/>
    <w:pPr>
      <w:spacing w:before="200" w:after="80"/>
    </w:pPr>
    <w:rPr>
      <w:b/>
      <w:sz w:val="26"/>
    </w:rPr>
  </w:style>
  <w:style w:type="paragraph" w:styleId="Heading3">
    <w:name w:val="heading 3"/>
    <w:basedOn w:val="Normal"/>
    <w:rPr>
      <w:b/>
      <w:sz w:val="23"/>
    </w:rPr>
  </w:style>
  <w:style w:type="table" w:styleId="TableGrid">
    <w:name w:val="Table Grid"/>
    <w:tblPr>
      <w:tblBorders>
        <w:top w:val="single" w:sz="4"/>
        <w:left w:val="single" w:sz="4"/>
        <w:bottom w:val="single" w:sz="4"/>
        <w:right w:val="single" w:sz="4"/>
        <w:insideH w:val="single" w:sz="4"/>
        <w:insideV w:val="single" w:sz="4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