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댓글·문의 유형 분류표</w:t>
      </w:r>
    </w:p>
    <w:p>
      <w:r>
        <w:t xml:space="preserve">충북가정연합 SNS 전략 운영 양식</w:t>
      </w:r>
    </w:p>
    <w:p>
      <w:r>
        <w:t xml:space="preserve">작성일: 2026년 6월 6일</w:t>
      </w:r>
    </w:p>
    <w:p>
      <w:pPr>
        <w:pStyle w:val="Heading2"/>
      </w:pPr>
      <w:r>
        <w:t xml:space="preserve">목적</w:t>
      </w:r>
    </w:p>
    <w:p>
      <w:r>
        <w:t xml:space="preserve">댓글과 문의를 감정적으로 처리하지 않고 유형별로 일관되게 응답하기 위한 분류표이다.</w:t>
      </w:r>
    </w:p>
    <w:p>
      <w:pPr>
        <w:pStyle w:val="Heading2"/>
      </w:pPr>
      <w:r>
        <w:t xml:space="preserve">유형 분류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t xml:space="preserve">유형</w:t>
            </w:r>
          </w:p>
        </w:tc>
        <w:tc>
          <w:tcPr>
            <w:tcW w:w="2400" w:type="dxa"/>
          </w:tcPr>
          <w:p>
            <w:r>
              <w:t xml:space="preserve">예시</w:t>
            </w:r>
          </w:p>
        </w:tc>
        <w:tc>
          <w:tcPr>
            <w:tcW w:w="2400" w:type="dxa"/>
          </w:tcPr>
          <w:p>
            <w:r>
              <w:t xml:space="preserve">응답 방향</w:t>
            </w:r>
          </w:p>
        </w:tc>
        <w:tc>
          <w:tcPr>
            <w:tcW w:w="2400" w:type="dxa"/>
          </w:tcPr>
          <w:p>
            <w:r>
              <w:t xml:space="preserve">담당</w:t>
            </w:r>
          </w:p>
        </w:tc>
      </w:tr>
      <w:tr>
        <w:tc>
          <w:tcPr>
            <w:tcW w:w="2400" w:type="dxa"/>
          </w:tcPr>
          <w:p>
            <w:r>
              <w:t xml:space="preserve">단순 질문</w:t>
            </w:r>
          </w:p>
        </w:tc>
        <w:tc>
          <w:tcPr>
            <w:tcW w:w="2400" w:type="dxa"/>
          </w:tcPr>
          <w:p>
            <w:r>
              <w:t xml:space="preserve">세미나는 언제 하나요?</w:t>
            </w:r>
          </w:p>
        </w:tc>
        <w:tc>
          <w:tcPr>
            <w:tcW w:w="2400" w:type="dxa"/>
          </w:tcPr>
          <w:p>
            <w:r>
              <w:t xml:space="preserve">일정과 신청 링크 안내</w:t>
            </w:r>
          </w:p>
        </w:tc>
        <w:tc>
          <w:tcPr>
            <w:tcW w:w="2400" w:type="dxa"/>
          </w:tcPr>
          <w:p>
            <w:r>
              <w:t xml:space="preserve">커뮤니티 담당</w:t>
            </w:r>
          </w:p>
        </w:tc>
      </w:tr>
      <w:tr>
        <w:tc>
          <w:tcPr>
            <w:tcW w:w="2400" w:type="dxa"/>
          </w:tcPr>
          <w:p>
            <w:r>
              <w:t xml:space="preserve">자료 요청</w:t>
            </w:r>
          </w:p>
        </w:tc>
        <w:tc>
          <w:tcPr>
            <w:tcW w:w="2400" w:type="dxa"/>
          </w:tcPr>
          <w:p>
            <w:r>
              <w:t xml:space="preserve">공식 자료가 있나요?</w:t>
            </w:r>
          </w:p>
        </w:tc>
        <w:tc>
          <w:tcPr>
            <w:tcW w:w="2400" w:type="dxa"/>
          </w:tcPr>
          <w:p>
            <w:r>
              <w:t xml:space="preserve">공식 홈페이지, 블로그, FAQ 안내</w:t>
            </w:r>
          </w:p>
        </w:tc>
        <w:tc>
          <w:tcPr>
            <w:tcW w:w="2400" w:type="dxa"/>
          </w:tcPr>
          <w:p>
            <w:r>
              <w:t xml:space="preserve">글 담당</w:t>
            </w:r>
          </w:p>
        </w:tc>
      </w:tr>
      <w:tr>
        <w:tc>
          <w:tcPr>
            <w:tcW w:w="2400" w:type="dxa"/>
          </w:tcPr>
          <w:p>
            <w:r>
              <w:t xml:space="preserve">정체성 질문</w:t>
            </w:r>
          </w:p>
        </w:tc>
        <w:tc>
          <w:tcPr>
            <w:tcW w:w="2400" w:type="dxa"/>
          </w:tcPr>
          <w:p>
            <w:r>
              <w:t xml:space="preserve">가정연합은 무엇인가요?</w:t>
            </w:r>
          </w:p>
        </w:tc>
        <w:tc>
          <w:tcPr>
            <w:tcW w:w="2400" w:type="dxa"/>
          </w:tcPr>
          <w:p>
            <w:r>
              <w:t xml:space="preserve">자기소개와 FAQ 안내</w:t>
            </w:r>
          </w:p>
        </w:tc>
        <w:tc>
          <w:tcPr>
            <w:tcW w:w="2400" w:type="dxa"/>
          </w:tcPr>
          <w:p>
            <w:r>
              <w:t xml:space="preserve">총괄·글 담당</w:t>
            </w:r>
          </w:p>
        </w:tc>
      </w:tr>
      <w:tr>
        <w:tc>
          <w:tcPr>
            <w:tcW w:w="2400" w:type="dxa"/>
          </w:tcPr>
          <w:p>
            <w:r>
              <w:t xml:space="preserve">교리 질문</w:t>
            </w:r>
          </w:p>
        </w:tc>
        <w:tc>
          <w:tcPr>
            <w:tcW w:w="2400" w:type="dxa"/>
          </w:tcPr>
          <w:p>
            <w:r>
              <w:t xml:space="preserve">예수를 어떻게 보나요?</w:t>
            </w:r>
          </w:p>
        </w:tc>
        <w:tc>
          <w:tcPr>
            <w:tcW w:w="2400" w:type="dxa"/>
          </w:tcPr>
          <w:p>
            <w:r>
              <w:t xml:space="preserve">짧게 답하고 장문 자료 연결</w:t>
            </w:r>
          </w:p>
        </w:tc>
        <w:tc>
          <w:tcPr>
            <w:tcW w:w="2400" w:type="dxa"/>
          </w:tcPr>
          <w:p>
            <w:r>
              <w:t xml:space="preserve">총괄 검수</w:t>
            </w:r>
          </w:p>
        </w:tc>
      </w:tr>
      <w:tr>
        <w:tc>
          <w:tcPr>
            <w:tcW w:w="2400" w:type="dxa"/>
          </w:tcPr>
          <w:p>
            <w:r>
              <w:t xml:space="preserve">비판 질문</w:t>
            </w:r>
          </w:p>
        </w:tc>
        <w:tc>
          <w:tcPr>
            <w:tcW w:w="2400" w:type="dxa"/>
          </w:tcPr>
          <w:p>
            <w:r>
              <w:t xml:space="preserve">이단 아니냐는 비판</w:t>
            </w:r>
          </w:p>
        </w:tc>
        <w:tc>
          <w:tcPr>
            <w:tcW w:w="2400" w:type="dxa"/>
          </w:tcPr>
          <w:p>
            <w:r>
              <w:t xml:space="preserve">우려 인정, FAQ 안내, 설전 제한</w:t>
            </w:r>
          </w:p>
        </w:tc>
        <w:tc>
          <w:tcPr>
            <w:tcW w:w="2400" w:type="dxa"/>
          </w:tcPr>
          <w:p>
            <w:r>
              <w:t xml:space="preserve">리스크 담당</w:t>
            </w:r>
          </w:p>
        </w:tc>
      </w:tr>
      <w:tr>
        <w:tc>
          <w:tcPr>
            <w:tcW w:w="2400" w:type="dxa"/>
          </w:tcPr>
          <w:p>
            <w:r>
              <w:t xml:space="preserve">악성 댓글</w:t>
            </w:r>
          </w:p>
        </w:tc>
        <w:tc>
          <w:tcPr>
            <w:tcW w:w="2400" w:type="dxa"/>
          </w:tcPr>
          <w:p>
            <w:r>
              <w:t xml:space="preserve">욕설, 조롱, 도배</w:t>
            </w:r>
          </w:p>
        </w:tc>
        <w:tc>
          <w:tcPr>
            <w:tcW w:w="2400" w:type="dxa"/>
          </w:tcPr>
          <w:p>
            <w:r>
              <w:t xml:space="preserve">1회 안내 후 숨김·삭제 기준 적용</w:t>
            </w:r>
          </w:p>
        </w:tc>
        <w:tc>
          <w:tcPr>
            <w:tcW w:w="2400" w:type="dxa"/>
          </w:tcPr>
          <w:p>
            <w:r>
              <w:t xml:space="preserve">커뮤니티 담당</w:t>
            </w:r>
          </w:p>
        </w:tc>
      </w:tr>
      <w:tr>
        <w:tc>
          <w:tcPr>
            <w:tcW w:w="2400" w:type="dxa"/>
          </w:tcPr>
          <w:p>
            <w:r>
              <w:t xml:space="preserve">개인정보 포함</w:t>
            </w:r>
          </w:p>
        </w:tc>
        <w:tc>
          <w:tcPr>
            <w:tcW w:w="2400" w:type="dxa"/>
          </w:tcPr>
          <w:p>
            <w:r>
              <w:t xml:space="preserve">연락처, 상담 내용 노출</w:t>
            </w:r>
          </w:p>
        </w:tc>
        <w:tc>
          <w:tcPr>
            <w:tcW w:w="2400" w:type="dxa"/>
          </w:tcPr>
          <w:p>
            <w:r>
              <w:t xml:space="preserve">비공개 전환 안내, 공개 댓글 삭제</w:t>
            </w:r>
          </w:p>
        </w:tc>
        <w:tc>
          <w:tcPr>
            <w:tcW w:w="2400" w:type="dxa"/>
          </w:tcPr>
          <w:p>
            <w:r>
              <w:t xml:space="preserve">리스크 담당</w:t>
            </w:r>
          </w:p>
        </w:tc>
      </w:tr>
    </w:tbl>
    <w:p>
      <w:pPr>
        <w:pStyle w:val="Heading2"/>
      </w:pPr>
      <w:r>
        <w:t xml:space="preserve">응답 단계</w:t>
      </w:r>
    </w:p>
    <w:p>
      <w:r>
        <w:t xml:space="preserve">1. 질문 유형을 분류한다.</w:t>
      </w:r>
    </w:p>
    <w:p>
      <w:r>
        <w:t xml:space="preserve">2. 표준 응답문을 선택한다.</w:t>
      </w:r>
    </w:p>
    <w:p>
      <w:r>
        <w:t xml:space="preserve">3. 필요한 경우 공식 자료 링크를 붙인다.</w:t>
      </w:r>
    </w:p>
    <w:p>
      <w:r>
        <w:t xml:space="preserve">4. 민감한 질문은 총괄 목회자에게 검수 요청한다.</w:t>
      </w:r>
    </w:p>
    <w:p>
      <w:r>
        <w:t xml:space="preserve">5. 반복 논쟁은 2회 이상 이어가지 않는다.</w:t>
      </w:r>
    </w:p>
    <w:p>
      <w:pPr>
        <w:pStyle w:val="Heading2"/>
      </w:pPr>
      <w:r>
        <w:t xml:space="preserve">기록 양식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t xml:space="preserve">날짜</w:t>
            </w:r>
          </w:p>
        </w:tc>
        <w:tc>
          <w:tcPr>
            <w:tcW w:w="2400" w:type="dxa"/>
          </w:tcPr>
          <w:p>
            <w:r>
              <w:t xml:space="preserve">채널</w:t>
            </w:r>
          </w:p>
        </w:tc>
        <w:tc>
          <w:tcPr>
            <w:tcW w:w="2400" w:type="dxa"/>
          </w:tcPr>
          <w:p>
            <w:r>
              <w:t xml:space="preserve">문의 내용 요약</w:t>
            </w:r>
          </w:p>
        </w:tc>
        <w:tc>
          <w:tcPr>
            <w:tcW w:w="2400" w:type="dxa"/>
          </w:tcPr>
          <w:p>
            <w:r>
              <w:t xml:space="preserve">유형</w:t>
            </w:r>
          </w:p>
        </w:tc>
        <w:tc>
          <w:tcPr>
            <w:tcW w:w="2400" w:type="dxa"/>
          </w:tcPr>
          <w:p>
            <w:r>
              <w:t xml:space="preserve">응답 여부</w:t>
            </w:r>
          </w:p>
        </w:tc>
        <w:tc>
          <w:tcPr>
            <w:tcW w:w="2400" w:type="dxa"/>
          </w:tcPr>
          <w:p>
            <w:r>
              <w:t xml:space="preserve">후속 조치</w:t>
            </w:r>
          </w:p>
        </w:tc>
      </w:tr>
      <w:tr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맑은 고딕"/>
      <w:sz w:val="22"/>
    </w:rPr>
  </w:style>
  <w:style w:type="paragraph" w:styleId="Heading1">
    <w:name w:val="heading 1"/>
    <w:basedOn w:val="Normal"/>
    <w:pPr>
      <w:spacing w:before="240" w:after="120"/>
    </w:pPr>
    <w:rPr>
      <w:b/>
      <w:sz w:val="32"/>
    </w:rPr>
  </w:style>
  <w:style w:type="paragraph" w:styleId="Heading2">
    <w:name w:val="heading 2"/>
    <w:basedOn w:val="Normal"/>
    <w:pPr>
      <w:spacing w:before="200" w:after="80"/>
    </w:pPr>
    <w:rPr>
      <w:b/>
      <w:sz w:val="26"/>
    </w:rPr>
  </w:style>
  <w:style w:type="paragraph" w:styleId="Heading3">
    <w:name w:val="heading 3"/>
    <w:basedOn w:val="Normal"/>
    <w:rPr>
      <w:b/>
      <w:sz w:val="23"/>
    </w:rPr>
  </w:style>
  <w:style w:type="table" w:styleId="TableGrid">
    <w:name w:val="Table Grid"/>
    <w:tblPr>
      <w:tblBorders>
        <w:top w:val="single" w:sz="4"/>
        <w:left w:val="single" w:sz="4"/>
        <w:bottom w:val="single" w:sz="4"/>
        <w:right w:val="single" w:sz="4"/>
        <w:insideH w:val="single" w:sz="4"/>
        <w:insideV w:val="single" w:sz="4"/>
      </w:tblBorders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