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70"/>
        <w:jc w:val="start"/>
        <w:rPr/>
      </w:pPr>
      <w:r>
        <w:rPr/>
        <w:t xml:space="preserve">LLM </w:t>
      </w:r>
      <w:r>
        <w:rPr/>
        <w:t>구술사 이해 논문</w:t>
      </w:r>
      <w:r>
        <w:rPr/>
        <w:br/>
      </w:r>
      <w:r>
        <w:rPr/>
        <w:t>고</w:t>
      </w:r>
      <w:r>
        <w:rPr/>
        <w:t xml:space="preserve">1 </w:t>
      </w:r>
      <w:r>
        <w:rPr/>
        <w:t>학습용 단어집</w:t>
      </w:r>
      <w:r>
        <w:rPr/>
        <w:t>·</w:t>
      </w:r>
      <w:r>
        <w:rPr/>
        <w:t>표현 해석 리스트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논문</w:t>
      </w:r>
      <w:r>
        <w:rPr>
          <w:b/>
        </w:rPr>
        <w:t>:</w:t>
      </w:r>
      <w:r>
        <w:rPr/>
        <w:t xml:space="preserve"> Cherukuri, Komala Subramanyam et al. (2025), </w:t>
      </w:r>
      <w:r>
        <w:rPr>
          <w:i/>
        </w:rPr>
        <w:t>Large Language Models for Oral History Understanding with Text Classification and Sentiment Analysis</w:t>
      </w:r>
      <w:r>
        <w:rPr/>
        <w:t xml:space="preserve"> · arXiv:2508.06729v1 (PDF 31</w:t>
      </w:r>
      <w:r>
        <w:rPr/>
        <w:t>쪽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학습 자료 고지</w:t>
      </w:r>
      <w:r>
        <w:rPr>
          <w:b/>
        </w:rPr>
        <w:t>.</w:t>
      </w:r>
      <w:r>
        <w:rPr/>
        <w:t xml:space="preserve"> </w:t>
      </w:r>
      <w:r>
        <w:rPr/>
        <w:t xml:space="preserve">이 문서는 고등학교 </w:t>
      </w:r>
      <w:r>
        <w:rPr/>
        <w:t>1</w:t>
      </w:r>
      <w:r>
        <w:rPr/>
        <w:t>학년 학습자가 논문의 영어를 읽도록 돕는 보조 자료입니다</w:t>
      </w:r>
      <w:r>
        <w:rPr/>
        <w:t>. ‘</w:t>
      </w:r>
      <w:r>
        <w:rPr/>
        <w:t>논문 속 뜻’과 한국어 풀이는 원문 논지를 바탕으로 쉽게 풀어 쓴 학습용 설명이며 공식 번역이 아닙니다</w:t>
      </w:r>
      <w:r>
        <w:rPr/>
        <w:t xml:space="preserve">. </w:t>
      </w:r>
      <w:r>
        <w:rPr/>
        <w:t xml:space="preserve">쪽수는 제공된 원문 </w:t>
      </w:r>
      <w:r>
        <w:rPr/>
        <w:t>PDF</w:t>
      </w:r>
      <w:r>
        <w:rPr/>
        <w:t>의 인쇄 쪽수</w:t>
      </w:r>
      <w:r>
        <w:rPr/>
        <w:t xml:space="preserve">(1–31) </w:t>
      </w:r>
      <w:r>
        <w:rPr/>
        <w:t>기준입니다</w:t>
      </w:r>
      <w:r>
        <w:rPr/>
        <w:t xml:space="preserve">. </w:t>
      </w:r>
      <w:r>
        <w:rPr/>
        <w:t>인용부호 안 영어와 ‘원문 인용’ 표시는 원문에서 확인한 표현입니다</w:t>
      </w:r>
      <w:r>
        <w:rPr/>
        <w:t xml:space="preserve">. </w:t>
      </w:r>
      <w:r>
        <w:rPr>
          <w:b/>
        </w:rPr>
        <w:t>일반화 학습 문장틀</w:t>
      </w:r>
      <w:r>
        <w:rPr/>
        <w:t>은 원문 직인용이 아닙니다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0. </w:t>
      </w:r>
      <w:r>
        <w:rPr/>
        <w:t>핵심 개념 먼저 잡기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연구 대상</w:t>
      </w:r>
      <w:r>
        <w:rPr>
          <w:b/>
        </w:rPr>
        <w:t>:</w:t>
      </w:r>
      <w:r>
        <w:rPr/>
        <w:t xml:space="preserve"> </w:t>
      </w:r>
      <w:r>
        <w:rPr/>
        <w:t>논문은 일본계 미국인 수용 구술사</w:t>
      </w:r>
      <w:r>
        <w:rPr/>
        <w:t>(JAIOH)</w:t>
      </w:r>
      <w:r>
        <w:rPr/>
        <w:t>를 대상으로</w:t>
      </w:r>
      <w:r>
        <w:rPr/>
        <w:t xml:space="preserve">, </w:t>
      </w:r>
      <w:r>
        <w:rPr/>
        <w:t>긴 전사문에서 문장별 의미 범주와 감정을 붙이는 방법을 연구한다</w:t>
      </w:r>
      <w:r>
        <w:rPr/>
        <w:t>(PDF 1–7</w:t>
      </w:r>
      <w:r>
        <w:rPr/>
        <w:t>쪽</w:t>
      </w:r>
      <w:r>
        <w:rPr/>
        <w:t>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사람이 만든 기준</w:t>
      </w:r>
      <w:r>
        <w:rPr>
          <w:b/>
        </w:rPr>
        <w:t>:</w:t>
      </w:r>
      <w:r>
        <w:rPr/>
        <w:t xml:space="preserve"> </w:t>
      </w:r>
      <w:r>
        <w:rPr/>
        <w:t xml:space="preserve">연구자와 분야 전문가가 </w:t>
      </w:r>
      <w:r>
        <w:rPr/>
        <w:t>15</w:t>
      </w:r>
      <w:r>
        <w:rPr/>
        <w:t xml:space="preserve">명 화자의 </w:t>
      </w:r>
      <w:r>
        <w:rPr/>
        <w:t>558</w:t>
      </w:r>
      <w:r>
        <w:rPr/>
        <w:t>문장을 골라 의미</w:t>
      </w:r>
      <w:r>
        <w:rPr/>
        <w:t>·</w:t>
      </w:r>
      <w:r>
        <w:rPr/>
        <w:t>감정 라벨을 붙였다</w:t>
      </w:r>
      <w:r>
        <w:rPr/>
        <w:t xml:space="preserve">. </w:t>
      </w:r>
      <w:r>
        <w:rPr/>
        <w:t>이 자료는 모델의 결과를 비교하는 기준이 된다</w:t>
      </w:r>
      <w:r>
        <w:rPr/>
        <w:t>(PDF 5–7</w:t>
      </w:r>
      <w:r>
        <w:rPr/>
        <w:t>쪽</w:t>
      </w:r>
      <w:r>
        <w:rPr/>
        <w:t>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프롬프트 비교</w:t>
      </w:r>
      <w:r>
        <w:rPr>
          <w:b/>
        </w:rPr>
        <w:t>:</w:t>
      </w:r>
      <w:r>
        <w:rPr/>
        <w:t xml:space="preserve"> zero-shot, few-shot, RAG </w:t>
      </w:r>
      <w:r>
        <w:rPr/>
        <w:t>전략과 여러 프롬프트 형태를 비교했다</w:t>
      </w:r>
      <w:r>
        <w:rPr/>
        <w:t xml:space="preserve">. </w:t>
      </w:r>
      <w:r>
        <w:rPr/>
        <w:t xml:space="preserve">의미 분류에는 </w:t>
      </w:r>
      <w:r>
        <w:rPr/>
        <w:t>ChatGPT</w:t>
      </w:r>
      <w:r>
        <w:rPr/>
        <w:t xml:space="preserve">의 </w:t>
      </w:r>
      <w:r>
        <w:rPr/>
        <w:t>few-shot refined</w:t>
      </w:r>
      <w:r>
        <w:rPr/>
        <w:t>가</w:t>
      </w:r>
      <w:r>
        <w:rPr/>
        <w:t xml:space="preserve">, </w:t>
      </w:r>
      <w:r>
        <w:rPr/>
        <w:t xml:space="preserve">감정 분석에는 </w:t>
      </w:r>
      <w:r>
        <w:rPr/>
        <w:t>Llama</w:t>
      </w:r>
      <w:r>
        <w:rPr/>
        <w:t xml:space="preserve">의 </w:t>
      </w:r>
      <w:r>
        <w:rPr/>
        <w:t>few-shot concise</w:t>
      </w:r>
      <w:r>
        <w:rPr/>
        <w:t>가 선택되었다</w:t>
      </w:r>
      <w:r>
        <w:rPr/>
        <w:t>(PDF 8–18</w:t>
      </w:r>
      <w:r>
        <w:rPr/>
        <w:t>쪽</w:t>
      </w:r>
      <w:r>
        <w:rPr/>
        <w:t>).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핵심 주의점</w:t>
      </w:r>
      <w:r>
        <w:rPr>
          <w:b/>
        </w:rPr>
        <w:t>:</w:t>
      </w:r>
      <w:r>
        <w:rPr/>
        <w:t xml:space="preserve"> RAG</w:t>
      </w:r>
      <w:r>
        <w:rPr/>
        <w:t>는 관련 맥락을 더할 수 있지만 검색 잡음도 넣을 수 있다</w:t>
      </w:r>
      <w:r>
        <w:rPr/>
        <w:t xml:space="preserve">. </w:t>
      </w:r>
      <w:r>
        <w:rPr/>
        <w:t>논문은 역사적으로 민감한 증언에서는 사람의 검토와 서사 맥락 보존이 필요하다고 강조한다</w:t>
      </w:r>
      <w:r>
        <w:rPr/>
        <w:t>(PDF 12–13, 18, 22–23</w:t>
      </w:r>
      <w:r>
        <w:rPr/>
        <w:t>쪽</w:t>
      </w:r>
      <w:r>
        <w:rPr/>
        <w:t>).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1. </w:t>
      </w:r>
      <w:r>
        <w:rPr/>
        <w:t xml:space="preserve">핵심 단어집 </w:t>
      </w:r>
      <w:r>
        <w:rPr/>
        <w:t>(24</w:t>
      </w:r>
      <w:r>
        <w:rPr/>
        <w:t>개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전체 단어 낭독</w:t>
      </w:r>
      <w:r>
        <w:rPr/>
        <w:t xml:space="preserve">: </w:t>
      </w:r>
      <w:hyperlink r:id="rId2">
        <w:r>
          <w:rPr>
            <w:rStyle w:val="Hyperlink"/>
          </w:rPr>
          <w:t xml:space="preserve">MP3 </w:t>
        </w:r>
        <w:r>
          <w:rPr>
            <w:rStyle w:val="Hyperlink"/>
          </w:rPr>
          <w:t>재생</w:t>
        </w:r>
      </w:hyperlink>
    </w:p>
    <w:tbl>
      <w:tblPr>
        <w:tblW w:w="103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894"/>
        <w:gridCol w:w="742"/>
        <w:gridCol w:w="1739"/>
        <w:gridCol w:w="3687"/>
        <w:gridCol w:w="1256"/>
      </w:tblGrid>
      <w:tr>
        <w:trPr/>
        <w:tc>
          <w:tcPr>
            <w:tcW w:w="2894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원문 단어</w:t>
            </w:r>
            <w:r>
              <w:rPr/>
              <w:t>·</w:t>
            </w:r>
            <w:r>
              <w:rPr/>
              <w:t>표현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품사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쉬운 뜻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논문 속 뜻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 xml:space="preserve">쪽 </w:t>
            </w:r>
            <w:r>
              <w:rPr/>
              <w:t xml:space="preserve">/ </w:t>
            </w:r>
            <w:r>
              <w:rPr/>
              <w:t xml:space="preserve">개별 </w:t>
            </w:r>
            <w:r>
              <w:rPr/>
              <w:t>MP3</w:t>
            </w:r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oral history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구술사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개인의 말과 기억으로 과거를 기록</w:t>
            </w:r>
            <w:r>
              <w:rPr/>
              <w:t>·</w:t>
            </w:r>
            <w:r>
              <w:rPr/>
              <w:t>이해하는 자료와 실천을 가리킨다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1–3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lived experience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삶에서 직접 겪은 경험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제도 기록에 잘 남지 않는 당사자의 경험을 뜻한다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systemic injustice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구조적 불의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한 사람의 문제가 아니라 제도와 사회 구조 속에서 되풀이되는 불평등을 말한다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5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historical erasure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역사적 지움</w:t>
            </w:r>
            <w:r>
              <w:rPr/>
              <w:t xml:space="preserve">, </w:t>
            </w:r>
            <w:r>
              <w:rPr/>
              <w:t>역사에서의 삭제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특정 집단의 경험과 목소리가 역사 기록에서 빠지거나 지워지는 일을 뜻한다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6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unstructured format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비정형 형식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일정한 표나 필드로 정리되지 않은 긴 음성</w:t>
            </w:r>
            <w:r>
              <w:rPr/>
              <w:t>·</w:t>
            </w:r>
            <w:r>
              <w:rPr/>
              <w:t>전사문 같은 자료 형식이다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1–2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7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manual annotation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사람이 하는 주석</w:t>
            </w:r>
            <w:r>
              <w:rPr/>
              <w:t>·</w:t>
            </w:r>
            <w:r>
              <w:rPr/>
              <w:t>라벨링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연구자가 자료에 의미</w:t>
            </w:r>
            <w:r>
              <w:rPr/>
              <w:t>·</w:t>
            </w:r>
            <w:r>
              <w:rPr/>
              <w:t>범주</w:t>
            </w:r>
            <w:r>
              <w:rPr/>
              <w:t>·</w:t>
            </w:r>
            <w:r>
              <w:rPr/>
              <w:t>감정 등의 표시를 직접 붙이는 작업이다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1–2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8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semantic annotation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의미 주석</w:t>
            </w:r>
            <w:r>
              <w:rPr/>
              <w:t>·</w:t>
            </w:r>
            <w:r>
              <w:rPr/>
              <w:t>라벨링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문장의 주제나 역사적 범주를 표시하는 작업이다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1, 6–7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9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sentiment analysis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감정 분석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문장에 나타난 긍정</w:t>
            </w:r>
            <w:r>
              <w:rPr/>
              <w:t>·</w:t>
            </w:r>
            <w:r>
              <w:rPr/>
              <w:t>중립</w:t>
            </w:r>
            <w:r>
              <w:rPr/>
              <w:t>·</w:t>
            </w:r>
            <w:r>
              <w:rPr/>
              <w:t>부정의 정서적 어조를 분류하는 분석이다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1, 6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0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large language model (LLM)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대규모 언어 모델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많은 텍스트를 바탕으로 언어 과제를 수행하는 모델을 말한다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1–3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1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prompt engineering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프롬프트 설계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모델의 출력이 과제 목적에 맞도록 지시문을 의도적으로 다듬는 과정이다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1, 8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2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scalable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규모를 키울 수 있는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자료나 작업량이 커져도 적용할 수 있는 성질이다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1–3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3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culturally sensitive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문화적으로 민감한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문화</w:t>
            </w:r>
            <w:r>
              <w:rPr/>
              <w:t>·</w:t>
            </w:r>
            <w:r>
              <w:rPr/>
              <w:t>역사 맥락을 세심하게 다루어야 하는 성질을 뜻한다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1–3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4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contextual nuance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맥락의 미묘한 차이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말의 겉뜻만으로는 잡기 어려운 상황</w:t>
            </w:r>
            <w:r>
              <w:rPr/>
              <w:t>·</w:t>
            </w:r>
            <w:r>
              <w:rPr/>
              <w:t>문화에 따른 섬세한 의미 차이다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3, 22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5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narrative integrity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서사의 온전성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증언의 원래 맥락과 뜻이 왜곡되지 않고 유지되는 상태다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3, 22–23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6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representative sample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대표 표본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전체 자료의 특징을 어느 정도 보여 주도록 고른 일부 자료다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5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7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domain expert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분야 전문가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해당 역사</w:t>
            </w:r>
            <w:r>
              <w:rPr/>
              <w:t>·</w:t>
            </w:r>
            <w:r>
              <w:rPr/>
              <w:t>문화 영역의 지식과 맥락을 잘 아는 전문가다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5–7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8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zero-shot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예시 없이 수행하는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모델에 예시를 주지 않고 지시만으로 과제를 수행하게 하는 방식이다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8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19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few-shot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소수 예시를 주는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몇 개의 라벨된 예시를 프롬프트에 넣어 새 사례를 분류하게 하는 방식이다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8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0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retrieval-augmented generation (RAG)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 증강 생성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관련 정보를 찾아 프롬프트에 더해 모델의 판단을 돕는 방식이다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8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1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F1 score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F1 </w:t>
            </w:r>
            <w:r>
              <w:rPr/>
              <w:t>점수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정확한 예측과 분류 오류의 균형을 하나의 값으로 나타내는 평가 지표다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10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2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stability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안정성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반복 실행했을 때 성능이 크게 흔들리지 않는 성질이다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10, 13, 16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3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retrieval noise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 잡음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찾아온 정보 중 과제와 관계없어 모델 판단을 흐릴 수 있는 내용이다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12–13, 16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4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human-in-the-loop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사람이 과정에 참여하는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자동화 과정에서 사람이 검토</w:t>
            </w:r>
            <w:r>
              <w:rPr/>
              <w:t>·</w:t>
            </w:r>
            <w:r>
              <w:rPr/>
              <w:t>판단</w:t>
            </w:r>
            <w:r>
              <w:rPr/>
              <w:t>·</w:t>
            </w:r>
            <w:r>
              <w:rPr/>
              <w:t>보완에 계속 참여하는 방식이다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18, 22–23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5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289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>
                <w:b/>
              </w:rPr>
            </w:pPr>
            <w:r>
              <w:rPr>
                <w:b/>
              </w:rPr>
              <w:t>collective memory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phr.</w:t>
            </w:r>
          </w:p>
        </w:tc>
        <w:tc>
          <w:tcPr>
            <w:tcW w:w="173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집단 기억</w:t>
            </w:r>
          </w:p>
        </w:tc>
        <w:tc>
          <w:tcPr>
            <w:tcW w:w="3687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한 공동체가 함께 간직하고 해석하는 과거의 기억이다</w:t>
            </w:r>
            <w:r>
              <w:rPr/>
              <w:t>.</w:t>
            </w:r>
          </w:p>
        </w:tc>
        <w:tc>
          <w:tcPr>
            <w:tcW w:w="125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1, 19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6">
              <w:r>
                <w:rPr>
                  <w:rStyle w:val="Hyperlink"/>
                </w:rPr>
                <w:t>재생 파일</w:t>
              </w:r>
            </w:hyperlink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2. </w:t>
      </w:r>
      <w:r>
        <w:rPr/>
        <w:t>원문 기반 표현</w:t>
      </w:r>
      <w:r>
        <w:rPr/>
        <w:t>·</w:t>
      </w:r>
      <w:r>
        <w:rPr/>
        <w:t xml:space="preserve">문장 해석 </w:t>
      </w:r>
      <w:r>
        <w:rPr/>
        <w:t>(16</w:t>
      </w:r>
      <w:r>
        <w:rPr/>
        <w:t>개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읽는 방법</w:t>
      </w:r>
      <w:r>
        <w:rPr>
          <w:b/>
        </w:rPr>
        <w:t>.</w:t>
      </w:r>
      <w:r>
        <w:rPr/>
        <w:t xml:space="preserve"> ‘</w:t>
      </w:r>
      <w:r>
        <w:rPr/>
        <w:t xml:space="preserve">원문 인용’은 제공된 </w:t>
      </w:r>
      <w:r>
        <w:rPr/>
        <w:t>PDF</w:t>
      </w:r>
      <w:r>
        <w:rPr/>
        <w:t>에서 확인한 표현이다</w:t>
      </w:r>
      <w:r>
        <w:rPr/>
        <w:t>. ‘</w:t>
      </w:r>
      <w:r>
        <w:rPr/>
        <w:t>일반화 학습 문장틀’은 원문의 주제에 맞춰 영어 구조를 익히도록 만든 것이며 원문 직인용이 아니다</w:t>
      </w:r>
      <w:r>
        <w:rPr/>
        <w:t xml:space="preserve">. </w:t>
      </w:r>
      <w:r>
        <w:rPr/>
        <w:t>전체 표현 낭독</w:t>
      </w:r>
      <w:r>
        <w:rPr/>
        <w:t xml:space="preserve">: </w:t>
      </w:r>
      <w:hyperlink r:id="rId27">
        <w:r>
          <w:rPr>
            <w:rStyle w:val="Hyperlink"/>
          </w:rPr>
          <w:t xml:space="preserve">MP3 </w:t>
        </w:r>
        <w:r>
          <w:rPr>
            <w:rStyle w:val="Hyperlink"/>
          </w:rPr>
          <w:t>재생</w:t>
        </w:r>
      </w:hyperlink>
    </w:p>
    <w:tbl>
      <w:tblPr>
        <w:tblW w:w="103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593"/>
        <w:gridCol w:w="2659"/>
        <w:gridCol w:w="2962"/>
        <w:gridCol w:w="1104"/>
      </w:tblGrid>
      <w:tr>
        <w:trPr/>
        <w:tc>
          <w:tcPr>
            <w:tcW w:w="3593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영어 표현</w:t>
            </w:r>
            <w:r>
              <w:rPr/>
              <w:t>·</w:t>
            </w:r>
            <w:r>
              <w:rPr/>
              <w:t>문장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자연스러운 해석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문맥 설명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 xml:space="preserve">쪽 </w:t>
            </w:r>
            <w:r>
              <w:rPr/>
              <w:t xml:space="preserve">/ </w:t>
            </w:r>
            <w:r>
              <w:rPr/>
              <w:t xml:space="preserve">개별 </w:t>
            </w:r>
            <w:r>
              <w:rPr/>
              <w:t>MP3</w:t>
            </w:r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Oral histories serve as vital records of lived experience.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구술사는 사람들이 실제로 살아가며 겪은 일을 담는 중요한 기록이다</w:t>
            </w:r>
            <w:r>
              <w:rPr/>
              <w:t>.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논문은 구술사가 공식 기록에서 빠지기 쉬운 경험을 담는다고 소개한다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8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large scale analysis of these archives remains limited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 아카이브들을 대규모로 분석하는 일은 여전히 제한되어 있다</w:t>
            </w:r>
            <w:r>
              <w:rPr/>
              <w:t>.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비정형 형식</w:t>
            </w:r>
            <w:r>
              <w:rPr/>
              <w:t xml:space="preserve">, </w:t>
            </w:r>
            <w:r>
              <w:rPr/>
              <w:t>감정의 복잡성</w:t>
            </w:r>
            <w:r>
              <w:rPr/>
              <w:t xml:space="preserve">, </w:t>
            </w:r>
            <w:r>
              <w:rPr/>
              <w:t>사람의 라벨링 비용 때문에 분석이 어렵다는 문맥이다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29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scalable framework to automate semantic and sentiment annotation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의미와 감정 라벨링을 자동화할 수 있는 확장 가능한 틀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연구의 목표를 압축한 명사구다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0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historically sensitive contexts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역사적으로 민감한 맥락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문화</w:t>
            </w:r>
            <w:r>
              <w:rPr/>
              <w:t>·</w:t>
            </w:r>
            <w:r>
              <w:rPr/>
              <w:t>역사적 상처와 맥락을 단순화하지 않도록 주의해야 하는 자료 환경이다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1, 4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1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guided by carefully designed prompts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신중하게 설계된 프롬프트의 안내를 받아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LLM</w:t>
            </w:r>
            <w:r>
              <w:rPr/>
              <w:t>이 좋은 결과를 내려면 과제에 맞는 지시문 설계가 필요하다는 뜻이다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2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bridging archival ethics with scalable NLP techniques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아카이브 윤리와 확장 가능한 </w:t>
            </w:r>
            <w:r>
              <w:rPr/>
              <w:t xml:space="preserve">NLP </w:t>
            </w:r>
            <w:r>
              <w:rPr/>
              <w:t>기법을 연결하기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기술의 규모 확대와 기록</w:t>
            </w:r>
            <w:r>
              <w:rPr/>
              <w:t>·</w:t>
            </w:r>
            <w:r>
              <w:rPr/>
              <w:t>증언을 존중하는 윤리를 함께 고려하려는 방향이다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3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preserve the authenticity and depth of lived experience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삶의 경험이 지닌 진정성과 깊이를 보존하다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대규모 분석에서도 증언의 의미를 얕게 만들지 않으려는 목표다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2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4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high-quality labeled data set is essential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고품질의 라벨된 데이터셋은 필수적이다</w:t>
            </w:r>
            <w:r>
              <w:rPr/>
              <w:t>.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엄밀하고 규모 있는 분석의 바탕으로 사람의 검토를 거친 자료가 필요하다는 주장이다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2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5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contextually rich and semantically complete sentences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맥락이 풍부하고 의미가 완결된 문장들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분류에 적합하도록 연구자가 고른 문장의 조건을 설명한다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7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6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subtle emotional signals and historically embedded meanings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미묘한 감정 신호와 역사 속에 깃든 의미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전문가 주석이 포착하려고 한 섬세한 의미를 가리킨다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7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7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balance contextual informativeness with prompt efficiency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맥락 정보의 충분함과 프롬프트 효율의 균형을 맞추다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긴 프롬프트가 언제나 좋은 것은 아니므로 정보량과 비용을 함께 본다는 뜻이다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9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8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retrieval noise introduces irrelevant information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검색 잡음은 관련 없는 정보를 끼워 넣는다</w:t>
            </w:r>
            <w:r>
              <w:rPr/>
              <w:t>.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RAG</w:t>
            </w:r>
            <w:r>
              <w:rPr/>
              <w:t>가 오히려 프롬프트의 초점과 명료성을 흐릴 수 있다는 분석이다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12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39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prompt design is not one-size-fits-all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프롬프트 설계는 하나의 방식으로 모두 해결되지 않는다</w:t>
            </w:r>
            <w:r>
              <w:rPr/>
              <w:t>.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감정 분석과 의미 분류처럼 과제 성격에 맞춰 프롬프트를 달리해야 한다는 결론이다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18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0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fully automated annotation remains insufficient for high-stakes oral history work</w:t>
            </w:r>
            <w:r>
              <w:rPr/>
              <w:br/>
            </w:r>
            <w:r>
              <w:rPr/>
              <w:t>원문 인용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완전 자동 라벨링만으로는 중요한 구술사 작업에 충분하지 않다</w:t>
            </w:r>
            <w:r>
              <w:rPr/>
              <w:t>.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맥락과 의미를 지켜야 하는 구술사에서는 사람의 감독이 필요하다는 한계 지적이다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PDF 22</w:t>
            </w:r>
            <w:r>
              <w:rPr/>
              <w:t>쪽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1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A should balance accuracy, cost, and cultural context.</w:t>
            </w:r>
            <w:r>
              <w:rPr/>
              <w:br/>
            </w:r>
            <w:r>
              <w:rPr/>
              <w:t>일반화 학습 문장틀 — 원문 직인용 아님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</w:t>
            </w:r>
            <w:r>
              <w:rPr/>
              <w:t>는 정확도</w:t>
            </w:r>
            <w:r>
              <w:rPr/>
              <w:t>·</w:t>
            </w:r>
            <w:r>
              <w:rPr/>
              <w:t>비용</w:t>
            </w:r>
            <w:r>
              <w:rPr/>
              <w:t>·</w:t>
            </w:r>
            <w:r>
              <w:rPr/>
              <w:t>문화적 맥락의 균형을 맞춰야 한다</w:t>
            </w:r>
            <w:r>
              <w:rPr/>
              <w:t>.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학술 영어에서 평가 기준을 함께 제시하는 일반화 학습 문장틀이다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학습용 일반화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2">
              <w:r>
                <w:rPr>
                  <w:rStyle w:val="Hyperlink"/>
                </w:rPr>
                <w:t>재생 파일</w:t>
              </w:r>
            </w:hyperlink>
          </w:p>
        </w:tc>
      </w:tr>
      <w:tr>
        <w:trPr/>
        <w:tc>
          <w:tcPr>
            <w:tcW w:w="359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>
                <w:b/>
              </w:rPr>
              <w:t>Human expertise can guide scalable analysis.</w:t>
            </w:r>
            <w:r>
              <w:rPr/>
              <w:br/>
            </w:r>
            <w:r>
              <w:rPr/>
              <w:t>일반화 학습 문장틀 — 원문 직인용 아님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사람의 전문성은 확장 가능한 분석을 이끌 수 있다</w:t>
            </w:r>
            <w:r>
              <w:rPr/>
              <w:t>.</w:t>
            </w:r>
          </w:p>
        </w:tc>
        <w:tc>
          <w:tcPr>
            <w:tcW w:w="2962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사람과 </w:t>
            </w:r>
            <w:r>
              <w:rPr/>
              <w:t>AI</w:t>
            </w:r>
            <w:r>
              <w:rPr/>
              <w:t>의 협업 관계를 표현하는 일반화 학습 문장틀이다</w:t>
            </w:r>
            <w:r>
              <w:rPr/>
              <w:t>.</w:t>
            </w:r>
          </w:p>
        </w:tc>
        <w:tc>
          <w:tcPr>
            <w:tcW w:w="110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학습용 일반화</w:t>
            </w:r>
            <w:r>
              <w:rPr/>
              <w:br/>
            </w:r>
            <w:r>
              <w:rPr/>
              <w:t xml:space="preserve">개별 </w:t>
            </w:r>
            <w:r>
              <w:rPr/>
              <w:t xml:space="preserve">MP3: </w:t>
            </w:r>
            <w:r>
              <w:rPr/>
              <w:t>영어 낭독</w:t>
            </w:r>
            <w:r>
              <w:rPr/>
              <w:br/>
            </w:r>
            <w:hyperlink r:id="rId43">
              <w:r>
                <w:rPr>
                  <w:rStyle w:val="Hyperlink"/>
                </w:rPr>
                <w:t>재생 파일</w:t>
              </w:r>
            </w:hyperlink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3. </w:t>
      </w:r>
      <w:r>
        <w:rPr/>
        <w:t>읽기 확인</w:t>
      </w:r>
      <w:r>
        <w:rPr/>
        <w:t xml:space="preserve">: </w:t>
      </w:r>
      <w:r>
        <w:rPr/>
        <w:t>짧은 원문 문장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“</w:t>
      </w:r>
      <w:r>
        <w:rPr>
          <w:b/>
        </w:rPr>
        <w:t>Our multiphase approach combines expert annotation, prompt design, and LLM evaluation …”</w:t>
      </w:r>
      <w:r>
        <w:rPr/>
        <w:t xml:space="preserve"> (PDF 1</w:t>
      </w:r>
      <w:r>
        <w:rPr/>
        <w:t>쪽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→ “</w:t>
      </w:r>
      <w:r>
        <w:rPr/>
        <w:t>우리의 여러 단계 접근법은 전문가 주석</w:t>
      </w:r>
      <w:r>
        <w:rPr/>
        <w:t xml:space="preserve">, </w:t>
      </w:r>
      <w:r>
        <w:rPr/>
        <w:t>프롬프트 설계</w:t>
      </w:r>
      <w:r>
        <w:rPr/>
        <w:t xml:space="preserve">, LLM </w:t>
      </w:r>
      <w:r>
        <w:rPr/>
        <w:t>평가를 결합한다</w:t>
      </w:r>
      <w:r>
        <w:rPr/>
        <w:t xml:space="preserve">.” </w:t>
      </w:r>
      <w:r>
        <w:rPr>
          <w:i/>
        </w:rPr>
        <w:t>combines A, B, and C</w:t>
      </w:r>
      <w:r>
        <w:rPr/>
        <w:t>는 연구 방법의 요소들을 나열하는 구조다</w:t>
      </w:r>
      <w:r>
        <w:rPr/>
        <w:t>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“</w:t>
      </w:r>
      <w:r>
        <w:rPr>
          <w:b/>
        </w:rPr>
        <w:t>LLMs demonstrate strong consistency in sentiment analysis across architectures …”</w:t>
      </w:r>
      <w:r>
        <w:rPr/>
        <w:t xml:space="preserve"> (PDF 22</w:t>
      </w:r>
      <w:r>
        <w:rPr/>
        <w:t>쪽</w:t>
      </w:r>
      <w:r>
        <w:rPr/>
        <w:t>)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/>
        <w:t>→ “</w:t>
      </w:r>
      <w:r>
        <w:rPr/>
        <w:t>LLM</w:t>
      </w:r>
      <w:r>
        <w:rPr/>
        <w:t>은 서로 다른 구조에서도 감정 분석에서 강한 일관성을 보인다</w:t>
      </w:r>
      <w:r>
        <w:rPr/>
        <w:t xml:space="preserve">.” </w:t>
      </w:r>
      <w:r>
        <w:rPr/>
        <w:t>그러나 같은 단락은 문화적으로 미묘한 의미와 서사의 온전성을 지키는 일은 더 어렵다고 설명한다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4. </w:t>
      </w:r>
      <w:r>
        <w:rPr/>
        <w:t>스스로 확인하기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>
          <w:b/>
        </w:rPr>
        <w:t>manual annotation</w:t>
      </w:r>
      <w:r>
        <w:rPr/>
        <w:t xml:space="preserve">과 </w:t>
      </w:r>
      <w:r>
        <w:rPr>
          <w:b/>
        </w:rPr>
        <w:t>semantic annotation</w:t>
      </w:r>
      <w:r>
        <w:rPr/>
        <w:t>이 이 연구에서 각각 무엇을 하는지 써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PDF 5–7</w:t>
      </w:r>
      <w:r>
        <w:rPr/>
        <w:t xml:space="preserve">쪽을 바탕으로 </w:t>
      </w:r>
      <w:r>
        <w:rPr/>
        <w:t>558</w:t>
      </w:r>
      <w:r>
        <w:rPr/>
        <w:t>문장과 분야 전문가가 왜 필요한지 설명해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>
          <w:b/>
        </w:rPr>
        <w:t>zero-shot</w:t>
      </w:r>
      <w:r>
        <w:rPr/>
        <w:t xml:space="preserve">, </w:t>
      </w:r>
      <w:r>
        <w:rPr>
          <w:b/>
        </w:rPr>
        <w:t>few-shot</w:t>
      </w:r>
      <w:r>
        <w:rPr/>
        <w:t xml:space="preserve">, </w:t>
      </w:r>
      <w:r>
        <w:rPr>
          <w:b/>
        </w:rPr>
        <w:t>RAG</w:t>
      </w:r>
      <w:r>
        <w:rPr/>
        <w:t>의 차이를 한 문장씩 정리해 보세요</w:t>
      </w:r>
      <w:r>
        <w:rPr/>
        <w:t>(PDF 8</w:t>
      </w:r>
      <w:r>
        <w:rPr/>
        <w:t>쪽</w:t>
      </w:r>
      <w:r>
        <w:rPr/>
        <w:t>).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PDF 12</w:t>
      </w:r>
      <w:r>
        <w:rPr/>
        <w:t xml:space="preserve">쪽의 </w:t>
      </w:r>
      <w:r>
        <w:rPr>
          <w:i/>
        </w:rPr>
        <w:t>retrieval noise</w:t>
      </w:r>
      <w:r>
        <w:rPr/>
        <w:t>가 결과에 어떤 영향을 줄 수 있는지 말해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ind w:hanging="283" w:start="822"/>
        <w:jc w:val="start"/>
        <w:rPr/>
      </w:pPr>
      <w:r>
        <w:rPr/>
        <w:t xml:space="preserve">논문이 </w:t>
      </w:r>
      <w:r>
        <w:rPr>
          <w:b/>
        </w:rPr>
        <w:t>human-in-the-loop</w:t>
      </w:r>
      <w:r>
        <w:rPr/>
        <w:t xml:space="preserve">을 강조하는 이유를 </w:t>
      </w:r>
      <w:r>
        <w:rPr>
          <w:b/>
        </w:rPr>
        <w:t>narrative integrity</w:t>
      </w:r>
      <w:r>
        <w:rPr/>
        <w:t>와 연결해 설명해 보세요</w:t>
      </w:r>
      <w:r>
        <w:rPr/>
        <w:t>(PDF 22–23</w:t>
      </w:r>
      <w:r>
        <w:rPr/>
        <w:t>쪽</w:t>
      </w:r>
      <w:r>
        <w:rPr/>
        <w:t>).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10" w:after="170"/>
        <w:ind w:start="510" w:end="510"/>
        <w:jc w:val="start"/>
        <w:rPr/>
      </w:pPr>
      <w:r>
        <w:rPr/>
        <w:t xml:space="preserve">5. </w:t>
      </w:r>
      <w:r>
        <w:rPr/>
        <w:t>출처 및 검수 메모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원문 전문</w:t>
      </w:r>
      <w:r>
        <w:rPr>
          <w:b/>
        </w:rPr>
        <w:t>:</w:t>
      </w:r>
      <w:r>
        <w:rPr/>
        <w:t xml:space="preserve"> </w:t>
      </w:r>
      <w:r>
        <w:rPr/>
        <w:t xml:space="preserve">제공 파일 </w:t>
      </w:r>
      <w:r>
        <w:rPr>
          <w:rStyle w:val="SourceText"/>
        </w:rPr>
        <w:t>source-fulltext/LLM_Oral_History_Cherukuri_2025.pdf</w:t>
      </w:r>
      <w:r>
        <w:rPr/>
        <w:t xml:space="preserve"> (</w:t>
      </w:r>
      <w:r>
        <w:rPr/>
        <w:t>직접 확인</w:t>
      </w:r>
      <w:r>
        <w:rPr/>
        <w:t>; 31</w:t>
      </w:r>
      <w:r>
        <w:rPr/>
        <w:t>쪽</w:t>
      </w:r>
      <w:r>
        <w:rPr/>
        <w:t xml:space="preserve">) · </w:t>
      </w:r>
      <w:r>
        <w:rPr/>
        <w:t>공개 출처</w:t>
      </w:r>
      <w:r>
        <w:rPr/>
        <w:t xml:space="preserve">: </w:t>
      </w:r>
      <w:hyperlink r:id="rId44">
        <w:r>
          <w:rPr>
            <w:rStyle w:val="Hyperlink"/>
          </w:rPr>
          <w:t>https://arxiv.org/abs/2508.06729</w:t>
        </w:r>
      </w:hyperlink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위키 원문 안내 페이지</w:t>
      </w:r>
      <w:r>
        <w:rPr>
          <w:b/>
        </w:rPr>
        <w:t>:</w:t>
      </w:r>
      <w:r>
        <w:rPr/>
        <w:t xml:space="preserve"> </w:t>
      </w:r>
      <w:hyperlink r:id="rId45">
        <w:r>
          <w:rPr>
            <w:rStyle w:val="Hyperlink"/>
          </w:rPr>
          <w:t xml:space="preserve">가정연합 지역교회 구술사 </w:t>
        </w:r>
        <w:r>
          <w:rPr>
            <w:rStyle w:val="Hyperlink"/>
          </w:rPr>
          <w:t>AI</w:t>
        </w:r>
        <w:r>
          <w:rPr>
            <w:rStyle w:val="Hyperlink"/>
          </w:rPr>
          <w:t xml:space="preserve">아카이브 참고원문 </w:t>
        </w:r>
        <w:r>
          <w:rPr>
            <w:rStyle w:val="Hyperlink"/>
          </w:rPr>
          <w:t xml:space="preserve">- Cherukuri </w:t>
        </w:r>
        <w:r>
          <w:rPr>
            <w:rStyle w:val="Hyperlink"/>
          </w:rPr>
          <w:t xml:space="preserve">외 </w:t>
        </w:r>
        <w:r>
          <w:rPr>
            <w:rStyle w:val="Hyperlink"/>
          </w:rPr>
          <w:t xml:space="preserve">LLM </w:t>
        </w:r>
        <w:r>
          <w:rPr>
            <w:rStyle w:val="Hyperlink"/>
          </w:rPr>
          <w:t>구술사 이해</w:t>
        </w:r>
      </w:hyperlink>
    </w:p>
    <w:sectPr>
      <w:type w:val="nextPage"/>
      <w:pgSz w:w="11906" w:h="16838"/>
      <w:pgMar w:left="794" w:right="794" w:gutter="0" w:header="0" w:top="850" w:footer="0" w:bottom="907"/>
      <w:pgNumType w:fmt="decimal"/>
      <w:formProt w:val="false"/>
      <w:textDirection w:val="lrTb"/>
      <w:docGrid w:type="default" w:linePitch="600" w:charSpace="4382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Noto Sans CJK KR">
    <w:altName w:val="Noto Sans KR"/>
    <w:charset w:val="01" w:characterSet="utf-8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372"/>
    </w:pPr>
    <w:rPr>
      <w:rFonts w:ascii="Noto Sans CJK KR;Noto Sans KR;Malgun Gothic;sans-serif" w:hAnsi="Noto Sans CJK KR;Noto Sans KR;Malgun Gothic;sans-serif" w:eastAsia="Noto Sans CJK KR;Noto Sans KR;Malgun Gothic;sans-serif" w:cs="Noto Sans CJK KR;Noto Sans KR;Malgun Gothic;sans-serif"/>
      <w:color w:val="1F2937"/>
      <w:sz w:val="19"/>
      <w:szCs w:val="19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70"/>
    </w:pPr>
    <w:rPr>
      <w:b/>
      <w:bCs/>
      <w:color w:val="173F73"/>
      <w:sz w:val="44"/>
      <w:szCs w:val="44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pBdr>
        <w:bottom w:val="single" w:sz="12" w:space="6" w:color="6F9AC9"/>
      </w:pBdr>
      <w:spacing w:before="510" w:after="170"/>
      <w:ind w:start="510" w:end="510"/>
      <w:outlineLvl w:val="1"/>
    </w:pPr>
    <w:rPr>
      <w:rFonts w:ascii="Liberation Serif" w:hAnsi="Liberation Serif" w:eastAsia="Noto Serif CJK SC" w:cs="Noto Sans Devanagari"/>
      <w:b/>
      <w:bCs/>
      <w:color w:val="173F73"/>
      <w:sz w:val="30"/>
      <w:szCs w:val="30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185B9D"/>
      <w:u w:val="single"/>
    </w:rPr>
  </w:style>
  <w:style w:type="character" w:styleId="FollowedHyperlink">
    <w:name w:val="FollowedHyperlink"/>
    <w:rPr>
      <w:color w:val="185B9D"/>
      <w:u w:val="single"/>
    </w:rPr>
  </w:style>
  <w:style w:type="character" w:styleId="NumberingSymbols">
    <w:name w:val="Numbering Symbols"/>
    <w:qFormat/>
    <w:rPr/>
  </w:style>
  <w:style w:type="character" w:styleId="SourceText">
    <w:name w:val="Source Text"/>
    <w:qFormat/>
    <w:rPr>
      <w:rFonts w:ascii="Liberation Mono" w:hAnsi="Liberation Mono" w:eastAsia="Noto Sans Mono CJK SC" w:cs="Liberation Mono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BodyText">
    <w:name w:val="Body Text"/>
    <w:basedOn w:val="Normal"/>
    <w:pPr>
      <w:spacing w:before="113" w:after="113"/>
      <w:ind w:start="113" w:end="113"/>
    </w:pPr>
    <w:rPr/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  <w:color w:val="173F73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udio/cherukuri-2025_all_terms.mp3" TargetMode="External"/><Relationship Id="rId3" Type="http://schemas.openxmlformats.org/officeDocument/2006/relationships/hyperlink" Target="audio/cherukuri-2025_term_01.mp3" TargetMode="External"/><Relationship Id="rId4" Type="http://schemas.openxmlformats.org/officeDocument/2006/relationships/hyperlink" Target="audio/cherukuri-2025_term_02.mp3" TargetMode="External"/><Relationship Id="rId5" Type="http://schemas.openxmlformats.org/officeDocument/2006/relationships/hyperlink" Target="audio/cherukuri-2025_term_03.mp3" TargetMode="External"/><Relationship Id="rId6" Type="http://schemas.openxmlformats.org/officeDocument/2006/relationships/hyperlink" Target="audio/cherukuri-2025_term_04.mp3" TargetMode="External"/><Relationship Id="rId7" Type="http://schemas.openxmlformats.org/officeDocument/2006/relationships/hyperlink" Target="audio/cherukuri-2025_term_05.mp3" TargetMode="External"/><Relationship Id="rId8" Type="http://schemas.openxmlformats.org/officeDocument/2006/relationships/hyperlink" Target="audio/cherukuri-2025_term_06.mp3" TargetMode="External"/><Relationship Id="rId9" Type="http://schemas.openxmlformats.org/officeDocument/2006/relationships/hyperlink" Target="audio/cherukuri-2025_term_07.mp3" TargetMode="External"/><Relationship Id="rId10" Type="http://schemas.openxmlformats.org/officeDocument/2006/relationships/hyperlink" Target="audio/cherukuri-2025_term_08.mp3" TargetMode="External"/><Relationship Id="rId11" Type="http://schemas.openxmlformats.org/officeDocument/2006/relationships/hyperlink" Target="audio/cherukuri-2025_term_09.mp3" TargetMode="External"/><Relationship Id="rId12" Type="http://schemas.openxmlformats.org/officeDocument/2006/relationships/hyperlink" Target="audio/cherukuri-2025_term_10.mp3" TargetMode="External"/><Relationship Id="rId13" Type="http://schemas.openxmlformats.org/officeDocument/2006/relationships/hyperlink" Target="audio/cherukuri-2025_term_11.mp3" TargetMode="External"/><Relationship Id="rId14" Type="http://schemas.openxmlformats.org/officeDocument/2006/relationships/hyperlink" Target="audio/cherukuri-2025_term_12.mp3" TargetMode="External"/><Relationship Id="rId15" Type="http://schemas.openxmlformats.org/officeDocument/2006/relationships/hyperlink" Target="audio/cherukuri-2025_term_13.mp3" TargetMode="External"/><Relationship Id="rId16" Type="http://schemas.openxmlformats.org/officeDocument/2006/relationships/hyperlink" Target="audio/cherukuri-2025_term_14.mp3" TargetMode="External"/><Relationship Id="rId17" Type="http://schemas.openxmlformats.org/officeDocument/2006/relationships/hyperlink" Target="audio/cherukuri-2025_term_15.mp3" TargetMode="External"/><Relationship Id="rId18" Type="http://schemas.openxmlformats.org/officeDocument/2006/relationships/hyperlink" Target="audio/cherukuri-2025_term_16.mp3" TargetMode="External"/><Relationship Id="rId19" Type="http://schemas.openxmlformats.org/officeDocument/2006/relationships/hyperlink" Target="audio/cherukuri-2025_term_17.mp3" TargetMode="External"/><Relationship Id="rId20" Type="http://schemas.openxmlformats.org/officeDocument/2006/relationships/hyperlink" Target="audio/cherukuri-2025_term_18.mp3" TargetMode="External"/><Relationship Id="rId21" Type="http://schemas.openxmlformats.org/officeDocument/2006/relationships/hyperlink" Target="audio/cherukuri-2025_term_19.mp3" TargetMode="External"/><Relationship Id="rId22" Type="http://schemas.openxmlformats.org/officeDocument/2006/relationships/hyperlink" Target="audio/cherukuri-2025_term_20.mp3" TargetMode="External"/><Relationship Id="rId23" Type="http://schemas.openxmlformats.org/officeDocument/2006/relationships/hyperlink" Target="audio/cherukuri-2025_term_21.mp3" TargetMode="External"/><Relationship Id="rId24" Type="http://schemas.openxmlformats.org/officeDocument/2006/relationships/hyperlink" Target="audio/cherukuri-2025_term_22.mp3" TargetMode="External"/><Relationship Id="rId25" Type="http://schemas.openxmlformats.org/officeDocument/2006/relationships/hyperlink" Target="audio/cherukuri-2025_term_23.mp3" TargetMode="External"/><Relationship Id="rId26" Type="http://schemas.openxmlformats.org/officeDocument/2006/relationships/hyperlink" Target="audio/cherukuri-2025_term_24.mp3" TargetMode="External"/><Relationship Id="rId27" Type="http://schemas.openxmlformats.org/officeDocument/2006/relationships/hyperlink" Target="audio/cherukuri-2025_all_phrases.mp3" TargetMode="External"/><Relationship Id="rId28" Type="http://schemas.openxmlformats.org/officeDocument/2006/relationships/hyperlink" Target="audio/cherukuri-2025_phrase_01.mp3" TargetMode="External"/><Relationship Id="rId29" Type="http://schemas.openxmlformats.org/officeDocument/2006/relationships/hyperlink" Target="audio/cherukuri-2025_phrase_02.mp3" TargetMode="External"/><Relationship Id="rId30" Type="http://schemas.openxmlformats.org/officeDocument/2006/relationships/hyperlink" Target="audio/cherukuri-2025_phrase_03.mp3" TargetMode="External"/><Relationship Id="rId31" Type="http://schemas.openxmlformats.org/officeDocument/2006/relationships/hyperlink" Target="audio/cherukuri-2025_phrase_04.mp3" TargetMode="External"/><Relationship Id="rId32" Type="http://schemas.openxmlformats.org/officeDocument/2006/relationships/hyperlink" Target="audio/cherukuri-2025_phrase_05.mp3" TargetMode="External"/><Relationship Id="rId33" Type="http://schemas.openxmlformats.org/officeDocument/2006/relationships/hyperlink" Target="audio/cherukuri-2025_phrase_06.mp3" TargetMode="External"/><Relationship Id="rId34" Type="http://schemas.openxmlformats.org/officeDocument/2006/relationships/hyperlink" Target="audio/cherukuri-2025_phrase_07.mp3" TargetMode="External"/><Relationship Id="rId35" Type="http://schemas.openxmlformats.org/officeDocument/2006/relationships/hyperlink" Target="audio/cherukuri-2025_phrase_08.mp3" TargetMode="External"/><Relationship Id="rId36" Type="http://schemas.openxmlformats.org/officeDocument/2006/relationships/hyperlink" Target="audio/cherukuri-2025_phrase_09.mp3" TargetMode="External"/><Relationship Id="rId37" Type="http://schemas.openxmlformats.org/officeDocument/2006/relationships/hyperlink" Target="audio/cherukuri-2025_phrase_10.mp3" TargetMode="External"/><Relationship Id="rId38" Type="http://schemas.openxmlformats.org/officeDocument/2006/relationships/hyperlink" Target="audio/cherukuri-2025_phrase_11.mp3" TargetMode="External"/><Relationship Id="rId39" Type="http://schemas.openxmlformats.org/officeDocument/2006/relationships/hyperlink" Target="audio/cherukuri-2025_phrase_12.mp3" TargetMode="External"/><Relationship Id="rId40" Type="http://schemas.openxmlformats.org/officeDocument/2006/relationships/hyperlink" Target="audio/cherukuri-2025_phrase_13.mp3" TargetMode="External"/><Relationship Id="rId41" Type="http://schemas.openxmlformats.org/officeDocument/2006/relationships/hyperlink" Target="audio/cherukuri-2025_phrase_14.mp3" TargetMode="External"/><Relationship Id="rId42" Type="http://schemas.openxmlformats.org/officeDocument/2006/relationships/hyperlink" Target="audio/cherukuri-2025_phrase_15.mp3" TargetMode="External"/><Relationship Id="rId43" Type="http://schemas.openxmlformats.org/officeDocument/2006/relationships/hyperlink" Target="audio/cherukuri-2025_phrase_16.mp3" TargetMode="External"/><Relationship Id="rId44" Type="http://schemas.openxmlformats.org/officeDocument/2006/relationships/hyperlink" Target="https://arxiv.org/abs/2508.06729" TargetMode="External"/><Relationship Id="rId45" Type="http://schemas.openxmlformats.org/officeDocument/2006/relationships/hyperlink" Target="https://www.cheonilgukwiki.org/index.php/&#44032;&#51221;&#50672;&#54633;_&#51648;&#50669;&#44368;&#54924;_&#44396;&#49696;&#49324;_AI&#50500;&#52852;&#51060;&#48652;_&#52280;&#44256;&#50896;&#47928;_-_Cherukuri_&#50808;_LLM_&#44396;&#49696;&#49324;_&#51060;&#54644;" TargetMode="External"/><Relationship Id="rId46" Type="http://schemas.openxmlformats.org/officeDocument/2006/relationships/numbering" Target="numbering.xml"/><Relationship Id="rId47" Type="http://schemas.openxmlformats.org/officeDocument/2006/relationships/fontTable" Target="fontTable.xml"/><Relationship Id="rId48" Type="http://schemas.openxmlformats.org/officeDocument/2006/relationships/settings" Target="settings.xml"/><Relationship Id="rId4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LibreOffice_project/620$Build-2</Application>
  <AppVersion>15.0000</AppVersion>
  <Pages>1</Pages>
  <Words>3502</Words>
  <Characters>5417</Characters>
  <CharactersWithSpaces>6690</CharactersWithSpaces>
  <Paragraphs>219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LLM 구술사 이해 논문 고1 학습용 단어집·표현 해석 리스트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